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ACB" w:rsidRDefault="006859A2">
      <w:pPr>
        <w:pStyle w:val="NormalWeb"/>
        <w:spacing w:before="0" w:beforeAutospacing="0" w:after="0" w:afterAutospacing="0" w:line="360" w:lineRule="auto"/>
        <w:jc w:val="right"/>
        <w:rPr>
          <w:rFonts w:cs="Times New Roman"/>
          <w:b/>
          <w:lang w:eastAsia="es-ES"/>
        </w:rPr>
      </w:pPr>
      <w:r>
        <w:rPr>
          <w:rFonts w:cs="Times New Roman"/>
          <w:b/>
          <w:lang w:eastAsia="es-ES"/>
        </w:rPr>
        <w:t>COMUNICACIÓN BREVE</w:t>
      </w:r>
    </w:p>
    <w:p w:rsidR="008C7ACB" w:rsidRDefault="008C7ACB">
      <w:pPr>
        <w:pStyle w:val="NormalWeb"/>
        <w:spacing w:before="0" w:beforeAutospacing="0" w:after="0" w:afterAutospacing="0" w:line="360" w:lineRule="auto"/>
        <w:rPr>
          <w:rFonts w:cs="Times New Roman"/>
          <w:bCs/>
        </w:rPr>
      </w:pPr>
    </w:p>
    <w:p w:rsidR="008C7ACB" w:rsidRDefault="006859A2">
      <w:pPr>
        <w:pStyle w:val="NormalWeb"/>
        <w:spacing w:before="0" w:beforeAutospacing="0" w:after="0" w:afterAutospacing="0" w:line="360" w:lineRule="auto"/>
        <w:rPr>
          <w:rFonts w:cs="Times New Roman"/>
          <w:b/>
          <w:bCs/>
          <w:iCs/>
          <w:lang w:eastAsia="es-ES"/>
        </w:rPr>
      </w:pPr>
      <w:r>
        <w:rPr>
          <w:rFonts w:cs="Times New Roman"/>
          <w:b/>
          <w:bCs/>
          <w:iCs/>
          <w:lang w:eastAsia="es-ES"/>
        </w:rPr>
        <w:t>Eficacia del tratamiento con células madres en la enfermedad de Peyronie, Hospital Arnaldo Milán Castro</w:t>
      </w:r>
    </w:p>
    <w:p w:rsidR="008C7ACB" w:rsidRDefault="006859A2">
      <w:pPr>
        <w:pStyle w:val="NormalWeb"/>
        <w:spacing w:before="0" w:beforeAutospacing="0" w:after="0" w:afterAutospacing="0" w:line="360" w:lineRule="auto"/>
        <w:rPr>
          <w:rFonts w:cs="Times New Roman"/>
          <w:b/>
          <w:lang w:val="es-ES_tradnl"/>
        </w:rPr>
      </w:pPr>
      <w:r>
        <w:rPr>
          <w:rFonts w:cs="Times New Roman"/>
          <w:b/>
          <w:lang w:val="es-ES_tradnl"/>
        </w:rPr>
        <w:t>Efficacy of stem cell treatment in Peyronie`s disease, Arnaldo Milián Castro Hospital</w:t>
      </w:r>
    </w:p>
    <w:p w:rsidR="008C7ACB" w:rsidRDefault="008C7ACB">
      <w:pPr>
        <w:pStyle w:val="NormalWeb"/>
        <w:spacing w:before="0" w:beforeAutospacing="0" w:after="0" w:afterAutospacing="0" w:line="360" w:lineRule="auto"/>
        <w:rPr>
          <w:rFonts w:cs="Times New Roman"/>
          <w:b/>
          <w:lang w:val="es-ES_tradnl"/>
        </w:rPr>
      </w:pPr>
    </w:p>
    <w:p w:rsidR="008C7ACB" w:rsidRDefault="006859A2">
      <w:pPr>
        <w:spacing w:line="360" w:lineRule="auto"/>
        <w:rPr>
          <w:rStyle w:val="Hipervnculo"/>
          <w:rFonts w:ascii="Times New Roman" w:hAnsi="Times New Roman" w:cs="Times New Roman"/>
          <w:lang w:eastAsia="en-US"/>
        </w:rPr>
      </w:pPr>
      <w:r>
        <w:rPr>
          <w:rFonts w:ascii="Times New Roman" w:hAnsi="Times New Roman" w:cs="Times New Roman"/>
          <w:lang w:eastAsia="en-US"/>
        </w:rPr>
        <w:t xml:space="preserve">Ismaray Fleites Novaez </w:t>
      </w:r>
      <w:r>
        <w:rPr>
          <w:rFonts w:ascii="Times New Roman" w:hAnsi="Times New Roman" w:cs="Times New Roman"/>
          <w:vertAlign w:val="superscript"/>
          <w:lang w:eastAsia="en-US"/>
        </w:rPr>
        <w:t>1</w:t>
      </w:r>
      <w:r>
        <w:rPr>
          <w:rFonts w:ascii="Times New Roman" w:hAnsi="Times New Roman" w:cs="Times New Roman"/>
          <w:lang w:eastAsia="en-US"/>
        </w:rPr>
        <w:t xml:space="preserve"> </w:t>
      </w:r>
      <w:hyperlink r:id="rId8" w:history="1">
        <w:r>
          <w:rPr>
            <w:rStyle w:val="Hipervnculo"/>
            <w:rFonts w:ascii="Times New Roman" w:hAnsi="Times New Roman" w:cs="Times New Roman"/>
            <w:lang w:eastAsia="en-US"/>
          </w:rPr>
          <w:t>https://orcid.org/0009-0005-5421-4500</w:t>
        </w:r>
      </w:hyperlink>
    </w:p>
    <w:p w:rsidR="008C7ACB" w:rsidRDefault="006859A2">
      <w:pPr>
        <w:spacing w:line="360" w:lineRule="auto"/>
        <w:rPr>
          <w:rStyle w:val="Hipervnculo"/>
          <w:rFonts w:ascii="Times New Roman" w:eastAsia="Calibri" w:hAnsi="Times New Roman" w:cs="Times New Roman"/>
        </w:rPr>
      </w:pPr>
      <w:r>
        <w:rPr>
          <w:rFonts w:ascii="Times New Roman" w:hAnsi="Times New Roman" w:cs="Times New Roman"/>
        </w:rPr>
        <w:t xml:space="preserve">Dervisyan Cuellar López </w:t>
      </w:r>
      <w:r>
        <w:rPr>
          <w:rFonts w:ascii="Times New Roman" w:hAnsi="Times New Roman" w:cs="Times New Roman"/>
          <w:vertAlign w:val="superscript"/>
        </w:rPr>
        <w:t>2</w:t>
      </w:r>
      <w:r>
        <w:rPr>
          <w:rFonts w:ascii="Times New Roman" w:hAnsi="Times New Roman" w:cs="Times New Roman"/>
        </w:rPr>
        <w:t xml:space="preserve"> * </w:t>
      </w:r>
      <w:hyperlink r:id="rId9" w:history="1">
        <w:r>
          <w:rPr>
            <w:rStyle w:val="Hipervnculo"/>
            <w:rFonts w:ascii="Times New Roman" w:eastAsia="Calibri" w:hAnsi="Times New Roman" w:cs="Times New Roman"/>
          </w:rPr>
          <w:t>https://orcid.org/0000-0002-8515-1849</w:t>
        </w:r>
      </w:hyperlink>
    </w:p>
    <w:p w:rsidR="008C7ACB" w:rsidRDefault="006859A2">
      <w:pPr>
        <w:spacing w:line="360" w:lineRule="auto"/>
        <w:rPr>
          <w:rStyle w:val="Hipervnculo"/>
          <w:rFonts w:ascii="Times New Roman" w:hAnsi="Times New Roman" w:cs="Times New Roman"/>
          <w:color w:val="auto"/>
          <w:u w:val="none"/>
          <w:lang w:eastAsia="en-US"/>
        </w:rPr>
      </w:pPr>
      <w:r>
        <w:rPr>
          <w:rFonts w:ascii="Times New Roman" w:hAnsi="Times New Roman" w:cs="Times New Roman"/>
          <w:lang w:eastAsia="en-US"/>
        </w:rPr>
        <w:t xml:space="preserve">Lázara Fleites Tejeda </w:t>
      </w:r>
      <w:r>
        <w:rPr>
          <w:rFonts w:ascii="Times New Roman" w:hAnsi="Times New Roman" w:cs="Times New Roman"/>
          <w:vertAlign w:val="superscript"/>
          <w:lang w:eastAsia="en-US"/>
        </w:rPr>
        <w:t>1</w:t>
      </w:r>
      <w:r>
        <w:rPr>
          <w:rFonts w:ascii="Times New Roman" w:hAnsi="Times New Roman" w:cs="Times New Roman"/>
          <w:lang w:eastAsia="en-US"/>
        </w:rPr>
        <w:t xml:space="preserve"> </w:t>
      </w:r>
      <w:hyperlink r:id="rId10" w:history="1">
        <w:r>
          <w:rPr>
            <w:rStyle w:val="Hipervnculo"/>
            <w:rFonts w:ascii="Times New Roman" w:hAnsi="Times New Roman" w:cs="Times New Roman"/>
            <w:color w:val="auto"/>
            <w:u w:val="none"/>
            <w:lang w:eastAsia="en-US"/>
          </w:rPr>
          <w:t>https://orcid.org/0000-0001-5359-9852</w:t>
        </w:r>
      </w:hyperlink>
    </w:p>
    <w:p w:rsidR="008C7ACB" w:rsidRDefault="006859A2">
      <w:pPr>
        <w:spacing w:line="360" w:lineRule="auto"/>
        <w:rPr>
          <w:rStyle w:val="Hipervnculo"/>
          <w:rFonts w:ascii="Times New Roman" w:hAnsi="Times New Roman" w:cs="Times New Roman"/>
          <w:color w:val="auto"/>
          <w:u w:val="none"/>
        </w:rPr>
      </w:pPr>
      <w:r>
        <w:rPr>
          <w:rFonts w:ascii="Times New Roman" w:hAnsi="Times New Roman" w:cs="Times New Roman"/>
        </w:rPr>
        <w:t xml:space="preserve">Marcos Chaviano Hernández </w:t>
      </w:r>
      <w:r>
        <w:rPr>
          <w:rFonts w:ascii="Times New Roman" w:hAnsi="Times New Roman" w:cs="Times New Roman"/>
          <w:vertAlign w:val="superscript"/>
        </w:rPr>
        <w:t xml:space="preserve">2  </w:t>
      </w:r>
      <w:hyperlink r:id="rId11" w:history="1">
        <w:r>
          <w:rPr>
            <w:rStyle w:val="Hipervnculo"/>
            <w:rFonts w:ascii="Times New Roman" w:hAnsi="Times New Roman" w:cs="Times New Roman"/>
            <w:color w:val="auto"/>
            <w:u w:val="none"/>
          </w:rPr>
          <w:t>https://orcid.org/0000-0003-2732-5924</w:t>
        </w:r>
      </w:hyperlink>
    </w:p>
    <w:p w:rsidR="008C7ACB" w:rsidRDefault="008C7ACB">
      <w:pPr>
        <w:shd w:val="clear" w:color="auto" w:fill="FFFFFF"/>
        <w:tabs>
          <w:tab w:val="clear" w:pos="0"/>
        </w:tabs>
        <w:spacing w:before="0" w:after="0" w:line="360" w:lineRule="auto"/>
        <w:rPr>
          <w:rFonts w:ascii="Times New Roman" w:hAnsi="Times New Roman" w:cs="Times New Roman"/>
          <w:vertAlign w:val="superscript"/>
        </w:rPr>
      </w:pPr>
    </w:p>
    <w:p w:rsidR="008C7ACB" w:rsidRDefault="006859A2">
      <w:pPr>
        <w:shd w:val="clear" w:color="auto" w:fill="FFFFFF"/>
        <w:tabs>
          <w:tab w:val="clear" w:pos="0"/>
        </w:tabs>
        <w:spacing w:before="0" w:after="0" w:line="360" w:lineRule="auto"/>
        <w:rPr>
          <w:rFonts w:ascii="Times New Roman" w:hAnsi="Times New Roman" w:cs="Times New Roman"/>
        </w:rPr>
      </w:pPr>
      <w:r>
        <w:rPr>
          <w:rFonts w:ascii="Times New Roman" w:hAnsi="Times New Roman" w:cs="Times New Roman"/>
          <w:vertAlign w:val="superscript"/>
        </w:rPr>
        <w:t xml:space="preserve">1 </w:t>
      </w:r>
      <w:r>
        <w:rPr>
          <w:rFonts w:ascii="Times New Roman" w:hAnsi="Times New Roman" w:cs="Times New Roman"/>
        </w:rPr>
        <w:t xml:space="preserve">Hospital Provincial Pediátrico Universitario “José Luis </w:t>
      </w:r>
      <w:r>
        <w:rPr>
          <w:rFonts w:ascii="Times New Roman" w:hAnsi="Times New Roman" w:cs="Times New Roman"/>
        </w:rPr>
        <w:t>Miranda”, Santa Clara, Villa Clara, Cuba</w:t>
      </w:r>
    </w:p>
    <w:p w:rsidR="008C7ACB" w:rsidRDefault="006859A2">
      <w:pPr>
        <w:shd w:val="clear" w:color="auto" w:fill="FFFFFF"/>
        <w:tabs>
          <w:tab w:val="clear" w:pos="0"/>
        </w:tabs>
        <w:spacing w:before="0" w:after="0" w:line="360" w:lineRule="auto"/>
        <w:rPr>
          <w:rFonts w:ascii="Times New Roman" w:hAnsi="Times New Roman" w:cs="Times New Roman"/>
        </w:rPr>
      </w:pPr>
      <w:r>
        <w:rPr>
          <w:rFonts w:ascii="Times New Roman" w:hAnsi="Times New Roman" w:cs="Times New Roman"/>
          <w:vertAlign w:val="superscript"/>
          <w:lang w:eastAsia="en-US"/>
        </w:rPr>
        <w:t xml:space="preserve">2 </w:t>
      </w:r>
      <w:r>
        <w:rPr>
          <w:rFonts w:ascii="Times New Roman" w:hAnsi="Times New Roman" w:cs="Times New Roman"/>
        </w:rPr>
        <w:t>Hospital Provincial Clínico Quirúrgico Universitario “Arnaldo Milían Castro”, Santa Clara, Villa Clara, Cuba</w:t>
      </w:r>
    </w:p>
    <w:p w:rsidR="008C7ACB" w:rsidRDefault="008C7ACB">
      <w:pPr>
        <w:shd w:val="clear" w:color="auto" w:fill="FFFFFF"/>
        <w:tabs>
          <w:tab w:val="clear" w:pos="0"/>
        </w:tabs>
        <w:spacing w:before="0" w:after="0" w:line="360" w:lineRule="auto"/>
        <w:rPr>
          <w:rFonts w:ascii="Times New Roman" w:hAnsi="Times New Roman" w:cs="Times New Roman"/>
        </w:rPr>
      </w:pPr>
    </w:p>
    <w:p w:rsidR="008C7ACB" w:rsidRDefault="006859A2">
      <w:pPr>
        <w:pStyle w:val="Default"/>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Autor para la correspondencia: Correo electrónico: </w:t>
      </w:r>
      <w:r>
        <w:rPr>
          <w:rFonts w:ascii="Times New Roman" w:hAnsi="Times New Roman" w:cs="Times New Roman"/>
          <w:u w:val="single"/>
        </w:rPr>
        <w:t>delviscuellar</w:t>
      </w:r>
      <w:hyperlink r:id="rId12" w:history="1">
        <w:r>
          <w:rPr>
            <w:rStyle w:val="Hipervnculo"/>
            <w:rFonts w:ascii="Times New Roman" w:hAnsi="Times New Roman" w:cs="Times New Roman"/>
            <w:color w:val="auto"/>
          </w:rPr>
          <w:t>@nauta.cu</w:t>
        </w:r>
      </w:hyperlink>
    </w:p>
    <w:p w:rsidR="008C7ACB" w:rsidRDefault="008C7ACB">
      <w:pPr>
        <w:shd w:val="clear" w:color="auto" w:fill="FFFFFF"/>
        <w:tabs>
          <w:tab w:val="clear" w:pos="0"/>
        </w:tabs>
        <w:spacing w:before="0" w:after="0" w:line="360" w:lineRule="auto"/>
        <w:rPr>
          <w:rFonts w:ascii="Times New Roman" w:hAnsi="Times New Roman" w:cs="Times New Roman"/>
          <w:lang w:eastAsia="en-US"/>
        </w:rPr>
      </w:pPr>
    </w:p>
    <w:p w:rsidR="008C7ACB" w:rsidRDefault="006859A2">
      <w:pPr>
        <w:shd w:val="clear" w:color="auto" w:fill="FFFFFF"/>
        <w:tabs>
          <w:tab w:val="clear" w:pos="0"/>
        </w:tabs>
        <w:spacing w:before="0" w:after="0" w:line="360" w:lineRule="auto"/>
        <w:rPr>
          <w:rFonts w:ascii="Times New Roman" w:hAnsi="Times New Roman" w:cs="Times New Roman"/>
          <w:color w:val="009AFF"/>
          <w:kern w:val="1"/>
          <w:lang w:eastAsia="zh-CN" w:bidi="en-US"/>
        </w:rPr>
      </w:pPr>
      <w:r>
        <w:rPr>
          <w:rFonts w:ascii="Times New Roman" w:hAnsi="Times New Roman" w:cs="Times New Roman"/>
          <w:kern w:val="1"/>
          <w:lang w:eastAsia="zh-CN" w:bidi="en-US"/>
        </w:rPr>
        <w:t>RESUMEN</w:t>
      </w:r>
    </w:p>
    <w:p w:rsidR="008C7ACB" w:rsidRDefault="006859A2">
      <w:pPr>
        <w:spacing w:line="360" w:lineRule="auto"/>
        <w:rPr>
          <w:rFonts w:ascii="Times New Roman" w:hAnsi="Times New Roman" w:cs="Times New Roman"/>
          <w:lang w:val="es-ES_tradnl"/>
        </w:rPr>
      </w:pPr>
      <w:r>
        <w:rPr>
          <w:rFonts w:ascii="Times New Roman" w:hAnsi="Times New Roman" w:cs="Times New Roman"/>
          <w:b/>
          <w:lang w:val="es-ES_tradnl"/>
        </w:rPr>
        <w:t>Introducción</w:t>
      </w:r>
      <w:r>
        <w:rPr>
          <w:rFonts w:ascii="Times New Roman" w:hAnsi="Times New Roman" w:cs="Times New Roman"/>
          <w:lang w:val="es-ES_tradnl"/>
        </w:rPr>
        <w:t xml:space="preserve">: </w:t>
      </w:r>
      <w:r>
        <w:rPr>
          <w:rFonts w:ascii="Times New Roman" w:eastAsia="NanumGothic" w:hAnsi="Times New Roman" w:cs="Times New Roman"/>
        </w:rPr>
        <w:t>La enfermedad de Peyronie es un trastorno del tejido conectivo que afecta a la túnica albugínea de los cuerpos cavernosos.</w:t>
      </w:r>
    </w:p>
    <w:p w:rsidR="008C7ACB" w:rsidRDefault="006859A2">
      <w:pPr>
        <w:spacing w:line="360" w:lineRule="auto"/>
        <w:rPr>
          <w:rFonts w:ascii="Times New Roman" w:hAnsi="Times New Roman" w:cs="Times New Roman"/>
          <w:lang w:val="es-ES_tradnl"/>
        </w:rPr>
      </w:pPr>
      <w:r>
        <w:rPr>
          <w:rFonts w:ascii="Times New Roman" w:hAnsi="Times New Roman" w:cs="Times New Roman"/>
          <w:b/>
          <w:lang w:val="es-ES_tradnl"/>
        </w:rPr>
        <w:t>Objetivo</w:t>
      </w:r>
      <w:r>
        <w:rPr>
          <w:rFonts w:ascii="Times New Roman" w:hAnsi="Times New Roman" w:cs="Times New Roman"/>
          <w:lang w:val="es-ES_tradnl"/>
        </w:rPr>
        <w:t xml:space="preserve">: </w:t>
      </w:r>
      <w:r>
        <w:rPr>
          <w:rFonts w:ascii="Times New Roman" w:hAnsi="Times New Roman" w:cs="Times New Roman"/>
        </w:rPr>
        <w:t xml:space="preserve">Caracterizar la eficacia del </w:t>
      </w:r>
      <w:r>
        <w:rPr>
          <w:rFonts w:ascii="Times New Roman" w:hAnsi="Times New Roman" w:cs="Times New Roman"/>
        </w:rPr>
        <w:t xml:space="preserve">tratamiento aplicado con células madres en los pacientes con enfermedad de Peyronie. </w:t>
      </w:r>
    </w:p>
    <w:p w:rsidR="008C7ACB" w:rsidRDefault="006859A2">
      <w:pPr>
        <w:spacing w:line="360" w:lineRule="auto"/>
        <w:rPr>
          <w:rFonts w:ascii="Times New Roman" w:hAnsi="Times New Roman" w:cs="Times New Roman"/>
          <w:lang w:val="es-ES_tradnl"/>
        </w:rPr>
      </w:pPr>
      <w:r>
        <w:rPr>
          <w:rFonts w:ascii="Times New Roman" w:hAnsi="Times New Roman" w:cs="Times New Roman"/>
          <w:b/>
          <w:lang w:val="es-ES_tradnl"/>
        </w:rPr>
        <w:t>Métodos</w:t>
      </w:r>
      <w:r>
        <w:rPr>
          <w:rFonts w:ascii="Times New Roman" w:hAnsi="Times New Roman" w:cs="Times New Roman"/>
          <w:lang w:val="es-ES_tradnl"/>
        </w:rPr>
        <w:t xml:space="preserve">: </w:t>
      </w:r>
      <w:r>
        <w:rPr>
          <w:rFonts w:ascii="Times New Roman" w:hAnsi="Times New Roman" w:cs="Times New Roman"/>
        </w:rPr>
        <w:t xml:space="preserve">Se realizó </w:t>
      </w:r>
      <w:r>
        <w:rPr>
          <w:rFonts w:ascii="Times New Roman" w:hAnsi="Times New Roman" w:cs="Times New Roman"/>
          <w:lang w:val="es-ES_tradnl"/>
        </w:rPr>
        <w:t>un estudio observacional descriptivo longitudinal prospectivo en el servicio de Urología del Hospital “Arnaldo Milían Castro” en el período comprendid</w:t>
      </w:r>
      <w:r>
        <w:rPr>
          <w:rFonts w:ascii="Times New Roman" w:hAnsi="Times New Roman" w:cs="Times New Roman"/>
          <w:lang w:val="es-ES_tradnl"/>
        </w:rPr>
        <w:t xml:space="preserve">o de </w:t>
      </w:r>
      <w:r>
        <w:rPr>
          <w:rFonts w:ascii="Times New Roman" w:hAnsi="Times New Roman" w:cs="Times New Roman"/>
        </w:rPr>
        <w:t xml:space="preserve">enero </w:t>
      </w:r>
      <w:r>
        <w:rPr>
          <w:rFonts w:ascii="Times New Roman" w:hAnsi="Times New Roman" w:cs="Times New Roman"/>
          <w:lang w:val="es-MX"/>
        </w:rPr>
        <w:t>de 2017 a diciembre de 2019. L</w:t>
      </w:r>
      <w:r>
        <w:rPr>
          <w:rFonts w:ascii="Times New Roman" w:hAnsi="Times New Roman" w:cs="Times New Roman"/>
        </w:rPr>
        <w:t xml:space="preserve">a población de estudio </w:t>
      </w:r>
      <w:r>
        <w:rPr>
          <w:rFonts w:ascii="Times New Roman" w:hAnsi="Times New Roman" w:cs="Times New Roman"/>
          <w:lang w:val="es-ES_tradnl"/>
        </w:rPr>
        <w:t>fueron todos los pacientes (42)</w:t>
      </w:r>
      <w:r>
        <w:rPr>
          <w:rFonts w:ascii="Times New Roman" w:hAnsi="Times New Roman" w:cs="Times New Roman"/>
        </w:rPr>
        <w:t xml:space="preserve"> que asistieron a la consulta de urología. </w:t>
      </w:r>
      <w:r>
        <w:rPr>
          <w:rFonts w:ascii="Times New Roman" w:hAnsi="Times New Roman" w:cs="Times New Roman"/>
          <w:lang w:val="es-ES_tradnl"/>
        </w:rPr>
        <w:t xml:space="preserve">Se empleó el análisis documental de historias clínicas individuales y la estadística descriptiva. Se aplicó prueba de </w:t>
      </w:r>
      <w:r>
        <w:rPr>
          <w:rFonts w:ascii="Times New Roman" w:hAnsi="Times New Roman" w:cs="Times New Roman"/>
          <w:lang w:val="es-ES_tradnl"/>
        </w:rPr>
        <w:t xml:space="preserve">Ji cuadrado fijando una significación estadística del 0,05. </w:t>
      </w:r>
    </w:p>
    <w:p w:rsidR="008C7ACB" w:rsidRDefault="006859A2">
      <w:pPr>
        <w:spacing w:after="0" w:line="360" w:lineRule="auto"/>
        <w:rPr>
          <w:rFonts w:ascii="Times New Roman" w:hAnsi="Times New Roman" w:cs="Times New Roman"/>
          <w:lang w:val="es-ES_tradnl"/>
        </w:rPr>
      </w:pPr>
      <w:r>
        <w:rPr>
          <w:rFonts w:ascii="Times New Roman" w:hAnsi="Times New Roman" w:cs="Times New Roman"/>
          <w:b/>
          <w:lang w:val="es-ES_tradnl"/>
        </w:rPr>
        <w:t>Resultados</w:t>
      </w:r>
      <w:r>
        <w:rPr>
          <w:rFonts w:ascii="Times New Roman" w:hAnsi="Times New Roman" w:cs="Times New Roman"/>
          <w:lang w:val="es-ES_tradnl"/>
        </w:rPr>
        <w:t>: P</w:t>
      </w:r>
      <w:r>
        <w:rPr>
          <w:rFonts w:ascii="Times New Roman" w:hAnsi="Times New Roman" w:cs="Times New Roman"/>
        </w:rPr>
        <w:t>revaleció el grupo de edad de 40-49 añ</w:t>
      </w:r>
      <w:r w:rsidR="00F342D8">
        <w:rPr>
          <w:rFonts w:ascii="Times New Roman" w:hAnsi="Times New Roman" w:cs="Times New Roman"/>
        </w:rPr>
        <w:t>os (28,57 %), los blancos (64,</w:t>
      </w:r>
      <w:r>
        <w:rPr>
          <w:rFonts w:ascii="Times New Roman" w:hAnsi="Times New Roman" w:cs="Times New Roman"/>
        </w:rPr>
        <w:t>28 %) y la ocupación con trabajos varios (30,95 %). El factor de riesgo fue la Diabetes Mellitus (38,09 %), el t</w:t>
      </w:r>
      <w:r>
        <w:rPr>
          <w:rFonts w:ascii="Times New Roman" w:hAnsi="Times New Roman" w:cs="Times New Roman"/>
        </w:rPr>
        <w:t xml:space="preserve">amaño de </w:t>
      </w:r>
      <w:r w:rsidR="00F342D8">
        <w:rPr>
          <w:rFonts w:ascii="Times New Roman" w:hAnsi="Times New Roman" w:cs="Times New Roman"/>
        </w:rPr>
        <w:t>la placa de 0-2 milímetros (47,</w:t>
      </w:r>
      <w:r>
        <w:rPr>
          <w:rFonts w:ascii="Times New Roman" w:hAnsi="Times New Roman" w:cs="Times New Roman"/>
        </w:rPr>
        <w:t>61 %) y el grado de inc</w:t>
      </w:r>
      <w:r w:rsidR="00F342D8">
        <w:rPr>
          <w:rFonts w:ascii="Times New Roman" w:hAnsi="Times New Roman" w:cs="Times New Roman"/>
        </w:rPr>
        <w:t>urvación de 30 - 45 grados (40,</w:t>
      </w:r>
      <w:r>
        <w:rPr>
          <w:rFonts w:ascii="Times New Roman" w:hAnsi="Times New Roman" w:cs="Times New Roman"/>
        </w:rPr>
        <w:t xml:space="preserve">47 %). Fue efectivo </w:t>
      </w:r>
      <w:r>
        <w:rPr>
          <w:rFonts w:ascii="Times New Roman" w:hAnsi="Times New Roman" w:cs="Times New Roman"/>
          <w:lang w:val="es-ES_tradnl"/>
        </w:rPr>
        <w:lastRenderedPageBreak/>
        <w:t xml:space="preserve">tratamiento con células madres </w:t>
      </w:r>
      <w:r>
        <w:rPr>
          <w:rFonts w:ascii="Times New Roman" w:hAnsi="Times New Roman" w:cs="Times New Roman"/>
        </w:rPr>
        <w:t xml:space="preserve">(54,76 %) </w:t>
      </w:r>
      <w:r>
        <w:rPr>
          <w:rFonts w:ascii="Times New Roman" w:hAnsi="Times New Roman" w:cs="Times New Roman"/>
          <w:lang w:val="es-ES_tradnl"/>
        </w:rPr>
        <w:t xml:space="preserve">y ligero dolor durante la erección </w:t>
      </w:r>
      <w:r>
        <w:rPr>
          <w:rFonts w:ascii="Times New Roman" w:hAnsi="Times New Roman" w:cs="Times New Roman"/>
        </w:rPr>
        <w:t>(35,71 %)</w:t>
      </w:r>
      <w:r>
        <w:rPr>
          <w:rFonts w:ascii="Times New Roman" w:hAnsi="Times New Roman" w:cs="Times New Roman"/>
          <w:lang w:val="es-ES_tradnl"/>
        </w:rPr>
        <w:t xml:space="preserve"> sin </w:t>
      </w:r>
      <w:r>
        <w:rPr>
          <w:rFonts w:ascii="Times New Roman" w:hAnsi="Times New Roman" w:cs="Times New Roman"/>
        </w:rPr>
        <w:t xml:space="preserve">complicaciones (54,80 %). </w:t>
      </w:r>
    </w:p>
    <w:p w:rsidR="008C7ACB" w:rsidRDefault="006859A2">
      <w:pPr>
        <w:pStyle w:val="Prrafodelista"/>
        <w:spacing w:before="0" w:after="0" w:line="360" w:lineRule="auto"/>
        <w:ind w:left="0"/>
        <w:rPr>
          <w:rFonts w:ascii="Times New Roman" w:hAnsi="Times New Roman" w:cs="Times New Roman"/>
          <w:lang w:val="es-ES_tradnl"/>
        </w:rPr>
      </w:pPr>
      <w:r>
        <w:rPr>
          <w:rFonts w:ascii="Times New Roman" w:hAnsi="Times New Roman" w:cs="Times New Roman"/>
          <w:b/>
          <w:lang w:val="es-ES_tradnl"/>
        </w:rPr>
        <w:t>Conclusiones</w:t>
      </w:r>
      <w:r>
        <w:rPr>
          <w:rFonts w:ascii="Times New Roman" w:hAnsi="Times New Roman" w:cs="Times New Roman"/>
          <w:lang w:val="es-ES_tradnl"/>
        </w:rPr>
        <w:t xml:space="preserve">: </w:t>
      </w:r>
      <w:r>
        <w:rPr>
          <w:rFonts w:ascii="Times New Roman" w:hAnsi="Times New Roman" w:cs="Times New Roman"/>
          <w:kern w:val="1"/>
          <w:lang w:eastAsia="zh-CN" w:bidi="en-US"/>
        </w:rPr>
        <w:t xml:space="preserve">En el estudio predominó el grupo de edad de 40 - 49 años y </w:t>
      </w:r>
      <w:r>
        <w:rPr>
          <w:rFonts w:ascii="Times New Roman" w:hAnsi="Times New Roman" w:cs="Times New Roman"/>
        </w:rPr>
        <w:t>los blancos. El factor de riesgo principal fue la Diabetes Mellitus y el tamaño de la placa de 0-2 milímetros.  Fue eficaz el tratamiento</w:t>
      </w:r>
      <w:r>
        <w:rPr>
          <w:rFonts w:ascii="Times New Roman" w:hAnsi="Times New Roman" w:cs="Times New Roman"/>
          <w:lang w:val="es-ES_tradnl"/>
        </w:rPr>
        <w:t xml:space="preserve"> con células madres y los pacientes presentaron ligero dolor</w:t>
      </w:r>
      <w:r>
        <w:rPr>
          <w:rFonts w:ascii="Times New Roman" w:hAnsi="Times New Roman" w:cs="Times New Roman"/>
          <w:lang w:val="es-ES_tradnl"/>
        </w:rPr>
        <w:t xml:space="preserve"> durante la erección. </w:t>
      </w:r>
    </w:p>
    <w:p w:rsidR="00F342D8" w:rsidRDefault="006859A2">
      <w:pPr>
        <w:spacing w:after="100" w:afterAutospacing="1" w:line="360" w:lineRule="auto"/>
        <w:rPr>
          <w:rFonts w:ascii="Times New Roman" w:hAnsi="Times New Roman" w:cs="Times New Roman"/>
          <w:b/>
        </w:rPr>
      </w:pPr>
      <w:r>
        <w:rPr>
          <w:rFonts w:ascii="Times New Roman" w:hAnsi="Times New Roman" w:cs="Times New Roman"/>
          <w:b/>
          <w:lang w:val="es-ES_tradnl"/>
        </w:rPr>
        <w:t>Palabras clave:</w:t>
      </w:r>
      <w:r>
        <w:rPr>
          <w:rFonts w:ascii="Times New Roman" w:hAnsi="Times New Roman" w:cs="Times New Roman"/>
          <w:lang w:val="es-ES_tradnl"/>
        </w:rPr>
        <w:t xml:space="preserve"> </w:t>
      </w:r>
      <w:r>
        <w:rPr>
          <w:rFonts w:ascii="Times New Roman" w:hAnsi="Times New Roman" w:cs="Times New Roman"/>
        </w:rPr>
        <w:t>Peyronie; células madres; factores de riesgo</w:t>
      </w:r>
      <w:r>
        <w:rPr>
          <w:rFonts w:ascii="Times New Roman" w:hAnsi="Times New Roman" w:cs="Times New Roman"/>
          <w:b/>
        </w:rPr>
        <w:t xml:space="preserve"> </w:t>
      </w:r>
    </w:p>
    <w:p w:rsidR="008C7ACB" w:rsidRDefault="00F342D8" w:rsidP="00F342D8">
      <w:pPr>
        <w:spacing w:before="0" w:after="0" w:line="360" w:lineRule="auto"/>
        <w:rPr>
          <w:rFonts w:ascii="Times New Roman" w:hAnsi="Times New Roman" w:cs="Times New Roman"/>
          <w:b/>
        </w:rPr>
      </w:pPr>
      <w:proofErr w:type="spellStart"/>
      <w:r>
        <w:rPr>
          <w:rFonts w:ascii="Times New Roman" w:hAnsi="Times New Roman" w:cs="Times New Roman"/>
          <w:b/>
        </w:rPr>
        <w:t>S</w:t>
      </w:r>
      <w:r w:rsidR="006859A2">
        <w:rPr>
          <w:rFonts w:ascii="Times New Roman" w:hAnsi="Times New Roman" w:cs="Times New Roman"/>
          <w:b/>
        </w:rPr>
        <w:t>ummary</w:t>
      </w:r>
      <w:proofErr w:type="spellEnd"/>
    </w:p>
    <w:p w:rsidR="008C7ACB" w:rsidRDefault="006859A2" w:rsidP="00F342D8">
      <w:pPr>
        <w:spacing w:before="0" w:after="0" w:line="360" w:lineRule="auto"/>
        <w:rPr>
          <w:rFonts w:ascii="Times New Roman" w:hAnsi="Times New Roman" w:cs="Times New Roman"/>
          <w:b/>
        </w:rPr>
      </w:pPr>
      <w:r>
        <w:rPr>
          <w:rFonts w:ascii="Times New Roman" w:hAnsi="Times New Roman" w:cs="Times New Roman"/>
          <w:b/>
        </w:rPr>
        <w:t xml:space="preserve">Introduction: </w:t>
      </w:r>
      <w:r w:rsidRPr="00F342D8">
        <w:rPr>
          <w:rFonts w:ascii="Times New Roman" w:hAnsi="Times New Roman" w:cs="Times New Roman"/>
        </w:rPr>
        <w:t>Peyronie's disease is a connective tissue disorder that affects the tunica albuginea of ​​the corpora cavernosa.</w:t>
      </w:r>
    </w:p>
    <w:p w:rsidR="008C7ACB" w:rsidRPr="00F342D8" w:rsidRDefault="006859A2" w:rsidP="00F342D8">
      <w:pPr>
        <w:spacing w:before="0" w:after="0" w:line="360" w:lineRule="auto"/>
        <w:rPr>
          <w:rFonts w:ascii="Times New Roman" w:hAnsi="Times New Roman" w:cs="Times New Roman"/>
        </w:rPr>
      </w:pPr>
      <w:r>
        <w:rPr>
          <w:rFonts w:ascii="Times New Roman" w:hAnsi="Times New Roman" w:cs="Times New Roman"/>
          <w:b/>
        </w:rPr>
        <w:t xml:space="preserve">Objective: </w:t>
      </w:r>
      <w:r w:rsidRPr="00F342D8">
        <w:rPr>
          <w:rFonts w:ascii="Times New Roman" w:hAnsi="Times New Roman" w:cs="Times New Roman"/>
        </w:rPr>
        <w:t>Characterize the effective</w:t>
      </w:r>
      <w:r w:rsidRPr="00F342D8">
        <w:rPr>
          <w:rFonts w:ascii="Times New Roman" w:hAnsi="Times New Roman" w:cs="Times New Roman"/>
        </w:rPr>
        <w:t>ness of the treatment applied with stem cells in patients with Peyronie's disease.</w:t>
      </w:r>
    </w:p>
    <w:p w:rsidR="008C7ACB" w:rsidRPr="00F342D8" w:rsidRDefault="006859A2" w:rsidP="00F342D8">
      <w:pPr>
        <w:spacing w:before="0" w:after="0" w:line="360" w:lineRule="auto"/>
        <w:rPr>
          <w:rFonts w:ascii="Times New Roman" w:hAnsi="Times New Roman" w:cs="Times New Roman"/>
        </w:rPr>
      </w:pPr>
      <w:r>
        <w:rPr>
          <w:rFonts w:ascii="Times New Roman" w:hAnsi="Times New Roman" w:cs="Times New Roman"/>
          <w:b/>
        </w:rPr>
        <w:t xml:space="preserve">Methods: </w:t>
      </w:r>
      <w:r w:rsidRPr="00F342D8">
        <w:rPr>
          <w:rFonts w:ascii="Times New Roman" w:hAnsi="Times New Roman" w:cs="Times New Roman"/>
        </w:rPr>
        <w:t xml:space="preserve">A prospective longitudinal descriptive observational study was carried out in the Urology service of the “Arnaldo Milán Castro” Hospital in the period from January </w:t>
      </w:r>
      <w:r w:rsidRPr="00F342D8">
        <w:rPr>
          <w:rFonts w:ascii="Times New Roman" w:hAnsi="Times New Roman" w:cs="Times New Roman"/>
        </w:rPr>
        <w:t xml:space="preserve">2017 to December 2019. The study population was all patients (42) who attended the urology consultation. Documentary analysis of individual </w:t>
      </w:r>
      <w:proofErr w:type="gramStart"/>
      <w:r w:rsidRPr="00F342D8">
        <w:rPr>
          <w:rFonts w:ascii="Times New Roman" w:hAnsi="Times New Roman" w:cs="Times New Roman"/>
        </w:rPr>
        <w:t>medical records</w:t>
      </w:r>
      <w:proofErr w:type="gramEnd"/>
      <w:r w:rsidRPr="00F342D8">
        <w:rPr>
          <w:rFonts w:ascii="Times New Roman" w:hAnsi="Times New Roman" w:cs="Times New Roman"/>
        </w:rPr>
        <w:t xml:space="preserve"> and descriptive statistics were used. The Chi square test was applied, setting a statistical signifi</w:t>
      </w:r>
      <w:r w:rsidRPr="00F342D8">
        <w:rPr>
          <w:rFonts w:ascii="Times New Roman" w:hAnsi="Times New Roman" w:cs="Times New Roman"/>
        </w:rPr>
        <w:t>cance of 0.05.</w:t>
      </w:r>
    </w:p>
    <w:p w:rsidR="008C7ACB" w:rsidRPr="00F342D8" w:rsidRDefault="006859A2" w:rsidP="00F342D8">
      <w:pPr>
        <w:spacing w:before="0" w:after="0" w:line="360" w:lineRule="auto"/>
        <w:rPr>
          <w:rFonts w:ascii="Times New Roman" w:hAnsi="Times New Roman" w:cs="Times New Roman"/>
        </w:rPr>
      </w:pPr>
      <w:r>
        <w:rPr>
          <w:rFonts w:ascii="Times New Roman" w:hAnsi="Times New Roman" w:cs="Times New Roman"/>
          <w:b/>
        </w:rPr>
        <w:t xml:space="preserve">Results: </w:t>
      </w:r>
      <w:r w:rsidRPr="00F342D8">
        <w:rPr>
          <w:rFonts w:ascii="Times New Roman" w:hAnsi="Times New Roman" w:cs="Times New Roman"/>
        </w:rPr>
        <w:t>Th</w:t>
      </w:r>
      <w:r w:rsidR="00F342D8">
        <w:rPr>
          <w:rFonts w:ascii="Times New Roman" w:hAnsi="Times New Roman" w:cs="Times New Roman"/>
        </w:rPr>
        <w:t xml:space="preserve">e age group of 40-49 </w:t>
      </w:r>
      <w:proofErr w:type="spellStart"/>
      <w:r w:rsidR="00F342D8">
        <w:rPr>
          <w:rFonts w:ascii="Times New Roman" w:hAnsi="Times New Roman" w:cs="Times New Roman"/>
        </w:rPr>
        <w:t>years</w:t>
      </w:r>
      <w:proofErr w:type="spellEnd"/>
      <w:r w:rsidR="00F342D8">
        <w:rPr>
          <w:rFonts w:ascii="Times New Roman" w:hAnsi="Times New Roman" w:cs="Times New Roman"/>
        </w:rPr>
        <w:t xml:space="preserve"> (28.</w:t>
      </w:r>
      <w:r w:rsidRPr="00F342D8">
        <w:rPr>
          <w:rFonts w:ascii="Times New Roman" w:hAnsi="Times New Roman" w:cs="Times New Roman"/>
        </w:rPr>
        <w:t>57</w:t>
      </w:r>
      <w:r w:rsidR="00F342D8">
        <w:rPr>
          <w:rFonts w:ascii="Times New Roman" w:hAnsi="Times New Roman" w:cs="Times New Roman"/>
        </w:rPr>
        <w:t xml:space="preserve"> </w:t>
      </w:r>
      <w:r w:rsidRPr="00F342D8">
        <w:rPr>
          <w:rFonts w:ascii="Times New Roman" w:hAnsi="Times New Roman" w:cs="Times New Roman"/>
        </w:rPr>
        <w:t xml:space="preserve">%), </w:t>
      </w:r>
      <w:proofErr w:type="spellStart"/>
      <w:r w:rsidRPr="00F342D8">
        <w:rPr>
          <w:rFonts w:ascii="Times New Roman" w:hAnsi="Times New Roman" w:cs="Times New Roman"/>
        </w:rPr>
        <w:t>whites</w:t>
      </w:r>
      <w:proofErr w:type="spellEnd"/>
      <w:r w:rsidRPr="00F342D8">
        <w:rPr>
          <w:rFonts w:ascii="Times New Roman" w:hAnsi="Times New Roman" w:cs="Times New Roman"/>
        </w:rPr>
        <w:t xml:space="preserve"> (64</w:t>
      </w:r>
      <w:r w:rsidR="00F342D8">
        <w:rPr>
          <w:rFonts w:ascii="Times New Roman" w:hAnsi="Times New Roman" w:cs="Times New Roman"/>
        </w:rPr>
        <w:t>.</w:t>
      </w:r>
      <w:r w:rsidRPr="00F342D8">
        <w:rPr>
          <w:rFonts w:ascii="Times New Roman" w:hAnsi="Times New Roman" w:cs="Times New Roman"/>
        </w:rPr>
        <w:t>28</w:t>
      </w:r>
      <w:r w:rsidR="00F342D8">
        <w:rPr>
          <w:rFonts w:ascii="Times New Roman" w:hAnsi="Times New Roman" w:cs="Times New Roman"/>
        </w:rPr>
        <w:t xml:space="preserve"> </w:t>
      </w:r>
      <w:r w:rsidRPr="00F342D8">
        <w:rPr>
          <w:rFonts w:ascii="Times New Roman" w:hAnsi="Times New Roman" w:cs="Times New Roman"/>
        </w:rPr>
        <w:t xml:space="preserve">%) and </w:t>
      </w:r>
      <w:proofErr w:type="spellStart"/>
      <w:r w:rsidRPr="00F342D8">
        <w:rPr>
          <w:rFonts w:ascii="Times New Roman" w:hAnsi="Times New Roman" w:cs="Times New Roman"/>
        </w:rPr>
        <w:t>occupation</w:t>
      </w:r>
      <w:proofErr w:type="spellEnd"/>
      <w:r w:rsidRPr="00F342D8">
        <w:rPr>
          <w:rFonts w:ascii="Times New Roman" w:hAnsi="Times New Roman" w:cs="Times New Roman"/>
        </w:rPr>
        <w:t xml:space="preserve"> with </w:t>
      </w:r>
      <w:proofErr w:type="spellStart"/>
      <w:r w:rsidRPr="00F342D8">
        <w:rPr>
          <w:rFonts w:ascii="Times New Roman" w:hAnsi="Times New Roman" w:cs="Times New Roman"/>
        </w:rPr>
        <w:t>various</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jobs</w:t>
      </w:r>
      <w:proofErr w:type="spellEnd"/>
      <w:r w:rsidRPr="00F342D8">
        <w:rPr>
          <w:rFonts w:ascii="Times New Roman" w:hAnsi="Times New Roman" w:cs="Times New Roman"/>
        </w:rPr>
        <w:t xml:space="preserve"> (30.95</w:t>
      </w:r>
      <w:r w:rsidR="00F342D8">
        <w:rPr>
          <w:rFonts w:ascii="Times New Roman" w:hAnsi="Times New Roman" w:cs="Times New Roman"/>
        </w:rPr>
        <w:t xml:space="preserve"> </w:t>
      </w:r>
      <w:r w:rsidRPr="00F342D8">
        <w:rPr>
          <w:rFonts w:ascii="Times New Roman" w:hAnsi="Times New Roman" w:cs="Times New Roman"/>
        </w:rPr>
        <w:t xml:space="preserve">%) </w:t>
      </w:r>
      <w:proofErr w:type="spellStart"/>
      <w:r w:rsidRPr="00F342D8">
        <w:rPr>
          <w:rFonts w:ascii="Times New Roman" w:hAnsi="Times New Roman" w:cs="Times New Roman"/>
        </w:rPr>
        <w:t>prevailed</w:t>
      </w:r>
      <w:proofErr w:type="spellEnd"/>
      <w:r w:rsidRPr="00F342D8">
        <w:rPr>
          <w:rFonts w:ascii="Times New Roman" w:hAnsi="Times New Roman" w:cs="Times New Roman"/>
        </w:rPr>
        <w:t xml:space="preserve">. The risk factor </w:t>
      </w:r>
      <w:proofErr w:type="spellStart"/>
      <w:r w:rsidRPr="00F342D8">
        <w:rPr>
          <w:rFonts w:ascii="Times New Roman" w:hAnsi="Times New Roman" w:cs="Times New Roman"/>
        </w:rPr>
        <w:t>was</w:t>
      </w:r>
      <w:proofErr w:type="spellEnd"/>
      <w:r w:rsidRPr="00F342D8">
        <w:rPr>
          <w:rFonts w:ascii="Times New Roman" w:hAnsi="Times New Roman" w:cs="Times New Roman"/>
        </w:rPr>
        <w:t xml:space="preserve"> Diabetes Mellitus (38.09</w:t>
      </w:r>
      <w:r w:rsidR="00F342D8">
        <w:rPr>
          <w:rFonts w:ascii="Times New Roman" w:hAnsi="Times New Roman" w:cs="Times New Roman"/>
        </w:rPr>
        <w:t xml:space="preserve"> </w:t>
      </w:r>
      <w:r w:rsidRPr="00F342D8">
        <w:rPr>
          <w:rFonts w:ascii="Times New Roman" w:hAnsi="Times New Roman" w:cs="Times New Roman"/>
        </w:rPr>
        <w:t>%), the plaq</w:t>
      </w:r>
      <w:r w:rsidR="00F342D8">
        <w:rPr>
          <w:rFonts w:ascii="Times New Roman" w:hAnsi="Times New Roman" w:cs="Times New Roman"/>
        </w:rPr>
        <w:t xml:space="preserve">ue size of 0-2 </w:t>
      </w:r>
      <w:proofErr w:type="spellStart"/>
      <w:r w:rsidR="00F342D8">
        <w:rPr>
          <w:rFonts w:ascii="Times New Roman" w:hAnsi="Times New Roman" w:cs="Times New Roman"/>
        </w:rPr>
        <w:t>millimeters</w:t>
      </w:r>
      <w:proofErr w:type="spellEnd"/>
      <w:r w:rsidR="00F342D8">
        <w:rPr>
          <w:rFonts w:ascii="Times New Roman" w:hAnsi="Times New Roman" w:cs="Times New Roman"/>
        </w:rPr>
        <w:t xml:space="preserve"> (47.</w:t>
      </w:r>
      <w:r w:rsidRPr="00F342D8">
        <w:rPr>
          <w:rFonts w:ascii="Times New Roman" w:hAnsi="Times New Roman" w:cs="Times New Roman"/>
        </w:rPr>
        <w:t>61</w:t>
      </w:r>
      <w:r w:rsidR="00F342D8">
        <w:rPr>
          <w:rFonts w:ascii="Times New Roman" w:hAnsi="Times New Roman" w:cs="Times New Roman"/>
        </w:rPr>
        <w:t xml:space="preserve"> </w:t>
      </w:r>
      <w:r w:rsidRPr="00F342D8">
        <w:rPr>
          <w:rFonts w:ascii="Times New Roman" w:hAnsi="Times New Roman" w:cs="Times New Roman"/>
        </w:rPr>
        <w:t>%) and the degree of curvature o</w:t>
      </w:r>
      <w:r w:rsidR="00F342D8">
        <w:rPr>
          <w:rFonts w:ascii="Times New Roman" w:hAnsi="Times New Roman" w:cs="Times New Roman"/>
        </w:rPr>
        <w:t xml:space="preserve">f 30 - 45 </w:t>
      </w:r>
      <w:proofErr w:type="spellStart"/>
      <w:r w:rsidR="00F342D8">
        <w:rPr>
          <w:rFonts w:ascii="Times New Roman" w:hAnsi="Times New Roman" w:cs="Times New Roman"/>
        </w:rPr>
        <w:t>degrees</w:t>
      </w:r>
      <w:proofErr w:type="spellEnd"/>
      <w:r w:rsidR="00F342D8">
        <w:rPr>
          <w:rFonts w:ascii="Times New Roman" w:hAnsi="Times New Roman" w:cs="Times New Roman"/>
        </w:rPr>
        <w:t xml:space="preserve"> (40.</w:t>
      </w:r>
      <w:r w:rsidRPr="00F342D8">
        <w:rPr>
          <w:rFonts w:ascii="Times New Roman" w:hAnsi="Times New Roman" w:cs="Times New Roman"/>
        </w:rPr>
        <w:t>47</w:t>
      </w:r>
      <w:r w:rsidR="00F342D8">
        <w:rPr>
          <w:rFonts w:ascii="Times New Roman" w:hAnsi="Times New Roman" w:cs="Times New Roman"/>
        </w:rPr>
        <w:t xml:space="preserve"> </w:t>
      </w:r>
      <w:r w:rsidRPr="00F342D8">
        <w:rPr>
          <w:rFonts w:ascii="Times New Roman" w:hAnsi="Times New Roman" w:cs="Times New Roman"/>
        </w:rPr>
        <w:t xml:space="preserve">%). Treatment with stem </w:t>
      </w:r>
      <w:proofErr w:type="spellStart"/>
      <w:r w:rsidRPr="00F342D8">
        <w:rPr>
          <w:rFonts w:ascii="Times New Roman" w:hAnsi="Times New Roman" w:cs="Times New Roman"/>
        </w:rPr>
        <w:t>cells</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was</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effective</w:t>
      </w:r>
      <w:proofErr w:type="spellEnd"/>
      <w:r w:rsidRPr="00F342D8">
        <w:rPr>
          <w:rFonts w:ascii="Times New Roman" w:hAnsi="Times New Roman" w:cs="Times New Roman"/>
        </w:rPr>
        <w:t xml:space="preserve"> (54.76</w:t>
      </w:r>
      <w:r w:rsidR="00F342D8">
        <w:rPr>
          <w:rFonts w:ascii="Times New Roman" w:hAnsi="Times New Roman" w:cs="Times New Roman"/>
        </w:rPr>
        <w:t xml:space="preserve"> </w:t>
      </w:r>
      <w:r w:rsidRPr="00F342D8">
        <w:rPr>
          <w:rFonts w:ascii="Times New Roman" w:hAnsi="Times New Roman" w:cs="Times New Roman"/>
        </w:rPr>
        <w:t xml:space="preserve">%) and </w:t>
      </w:r>
      <w:proofErr w:type="spellStart"/>
      <w:r w:rsidRPr="00F342D8">
        <w:rPr>
          <w:rFonts w:ascii="Times New Roman" w:hAnsi="Times New Roman" w:cs="Times New Roman"/>
        </w:rPr>
        <w:t>slight</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pain</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during</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erection</w:t>
      </w:r>
      <w:proofErr w:type="spellEnd"/>
      <w:r w:rsidRPr="00F342D8">
        <w:rPr>
          <w:rFonts w:ascii="Times New Roman" w:hAnsi="Times New Roman" w:cs="Times New Roman"/>
        </w:rPr>
        <w:t xml:space="preserve"> (35.71</w:t>
      </w:r>
      <w:r w:rsidR="00F342D8">
        <w:rPr>
          <w:rFonts w:ascii="Times New Roman" w:hAnsi="Times New Roman" w:cs="Times New Roman"/>
        </w:rPr>
        <w:t xml:space="preserve"> </w:t>
      </w:r>
      <w:r w:rsidRPr="00F342D8">
        <w:rPr>
          <w:rFonts w:ascii="Times New Roman" w:hAnsi="Times New Roman" w:cs="Times New Roman"/>
        </w:rPr>
        <w:t xml:space="preserve">%) </w:t>
      </w:r>
      <w:proofErr w:type="spellStart"/>
      <w:r w:rsidRPr="00F342D8">
        <w:rPr>
          <w:rFonts w:ascii="Times New Roman" w:hAnsi="Times New Roman" w:cs="Times New Roman"/>
        </w:rPr>
        <w:t>without</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complications</w:t>
      </w:r>
      <w:proofErr w:type="spellEnd"/>
      <w:r w:rsidRPr="00F342D8">
        <w:rPr>
          <w:rFonts w:ascii="Times New Roman" w:hAnsi="Times New Roman" w:cs="Times New Roman"/>
        </w:rPr>
        <w:t xml:space="preserve"> (54.80</w:t>
      </w:r>
      <w:r w:rsidR="00F342D8">
        <w:rPr>
          <w:rFonts w:ascii="Times New Roman" w:hAnsi="Times New Roman" w:cs="Times New Roman"/>
        </w:rPr>
        <w:t xml:space="preserve"> </w:t>
      </w:r>
      <w:r w:rsidRPr="00F342D8">
        <w:rPr>
          <w:rFonts w:ascii="Times New Roman" w:hAnsi="Times New Roman" w:cs="Times New Roman"/>
        </w:rPr>
        <w:t>%).</w:t>
      </w:r>
    </w:p>
    <w:p w:rsidR="008C7ACB" w:rsidRDefault="006859A2" w:rsidP="00F342D8">
      <w:pPr>
        <w:spacing w:before="0" w:after="0" w:line="360" w:lineRule="auto"/>
        <w:rPr>
          <w:rFonts w:ascii="Times New Roman" w:hAnsi="Times New Roman" w:cs="Times New Roman"/>
        </w:rPr>
      </w:pPr>
      <w:r>
        <w:rPr>
          <w:rFonts w:ascii="Times New Roman" w:hAnsi="Times New Roman" w:cs="Times New Roman"/>
          <w:b/>
        </w:rPr>
        <w:t xml:space="preserve">Conclusions: </w:t>
      </w:r>
      <w:r w:rsidRPr="00F342D8">
        <w:rPr>
          <w:rFonts w:ascii="Times New Roman" w:hAnsi="Times New Roman" w:cs="Times New Roman"/>
        </w:rPr>
        <w:t>The age group of 40 - 49 years and whites predominated in the study. The main risk factor wa</w:t>
      </w:r>
      <w:r w:rsidRPr="00F342D8">
        <w:rPr>
          <w:rFonts w:ascii="Times New Roman" w:hAnsi="Times New Roman" w:cs="Times New Roman"/>
        </w:rPr>
        <w:t xml:space="preserve">s Diabetes Mellitus and plaque size of 0-2 millimeters. The treatment with stem cells was effective and the patients presented slight </w:t>
      </w:r>
      <w:proofErr w:type="spellStart"/>
      <w:r w:rsidRPr="00F342D8">
        <w:rPr>
          <w:rFonts w:ascii="Times New Roman" w:hAnsi="Times New Roman" w:cs="Times New Roman"/>
        </w:rPr>
        <w:t>pain</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during</w:t>
      </w:r>
      <w:proofErr w:type="spellEnd"/>
      <w:r w:rsidRPr="00F342D8">
        <w:rPr>
          <w:rFonts w:ascii="Times New Roman" w:hAnsi="Times New Roman" w:cs="Times New Roman"/>
        </w:rPr>
        <w:t xml:space="preserve"> the </w:t>
      </w:r>
      <w:proofErr w:type="spellStart"/>
      <w:r w:rsidRPr="00F342D8">
        <w:rPr>
          <w:rFonts w:ascii="Times New Roman" w:hAnsi="Times New Roman" w:cs="Times New Roman"/>
        </w:rPr>
        <w:t>erection</w:t>
      </w:r>
      <w:proofErr w:type="spellEnd"/>
      <w:r w:rsidRPr="00F342D8">
        <w:rPr>
          <w:rFonts w:ascii="Times New Roman" w:hAnsi="Times New Roman" w:cs="Times New Roman"/>
        </w:rPr>
        <w:t>.</w:t>
      </w:r>
    </w:p>
    <w:p w:rsidR="00F342D8" w:rsidRPr="00F342D8" w:rsidRDefault="00F342D8" w:rsidP="00F342D8">
      <w:pPr>
        <w:spacing w:before="0" w:after="0" w:line="360" w:lineRule="auto"/>
        <w:rPr>
          <w:rFonts w:ascii="Times New Roman" w:hAnsi="Times New Roman" w:cs="Times New Roman"/>
          <w:b/>
          <w:sz w:val="16"/>
          <w:szCs w:val="16"/>
        </w:rPr>
      </w:pPr>
    </w:p>
    <w:p w:rsidR="008C7ACB" w:rsidRDefault="006859A2" w:rsidP="00F342D8">
      <w:pPr>
        <w:spacing w:before="0" w:after="0" w:line="360" w:lineRule="auto"/>
        <w:rPr>
          <w:rFonts w:ascii="Times New Roman" w:hAnsi="Times New Roman" w:cs="Times New Roman"/>
        </w:rPr>
      </w:pPr>
      <w:r>
        <w:rPr>
          <w:rFonts w:ascii="Times New Roman" w:hAnsi="Times New Roman" w:cs="Times New Roman"/>
          <w:b/>
        </w:rPr>
        <w:t>Key</w:t>
      </w:r>
      <w:r w:rsidR="00F342D8">
        <w:rPr>
          <w:rFonts w:ascii="Times New Roman" w:hAnsi="Times New Roman" w:cs="Times New Roman"/>
          <w:b/>
        </w:rPr>
        <w:t xml:space="preserve"> </w:t>
      </w:r>
      <w:proofErr w:type="spellStart"/>
      <w:r>
        <w:rPr>
          <w:rFonts w:ascii="Times New Roman" w:hAnsi="Times New Roman" w:cs="Times New Roman"/>
          <w:b/>
        </w:rPr>
        <w:t>words</w:t>
      </w:r>
      <w:proofErr w:type="spellEnd"/>
      <w:r>
        <w:rPr>
          <w:rFonts w:ascii="Times New Roman" w:hAnsi="Times New Roman" w:cs="Times New Roman"/>
          <w:b/>
        </w:rPr>
        <w:t xml:space="preserve">: </w:t>
      </w:r>
      <w:proofErr w:type="spellStart"/>
      <w:r w:rsidRPr="00F342D8">
        <w:rPr>
          <w:rFonts w:ascii="Times New Roman" w:hAnsi="Times New Roman" w:cs="Times New Roman"/>
        </w:rPr>
        <w:t>Peyronie's</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stem</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cells</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risk</w:t>
      </w:r>
      <w:proofErr w:type="spellEnd"/>
      <w:r w:rsidRPr="00F342D8">
        <w:rPr>
          <w:rFonts w:ascii="Times New Roman" w:hAnsi="Times New Roman" w:cs="Times New Roman"/>
        </w:rPr>
        <w:t xml:space="preserve"> </w:t>
      </w:r>
      <w:proofErr w:type="spellStart"/>
      <w:r w:rsidRPr="00F342D8">
        <w:rPr>
          <w:rFonts w:ascii="Times New Roman" w:hAnsi="Times New Roman" w:cs="Times New Roman"/>
        </w:rPr>
        <w:t>factor's</w:t>
      </w:r>
      <w:proofErr w:type="spellEnd"/>
    </w:p>
    <w:p w:rsidR="00F342D8" w:rsidRDefault="00F342D8" w:rsidP="00F342D8">
      <w:pPr>
        <w:spacing w:before="0" w:after="0" w:line="360" w:lineRule="auto"/>
        <w:rPr>
          <w:rFonts w:ascii="Times New Roman" w:hAnsi="Times New Roman" w:cs="Times New Roman"/>
          <w:b/>
        </w:rPr>
      </w:pPr>
    </w:p>
    <w:p w:rsidR="008C7ACB" w:rsidRDefault="006859A2">
      <w:pPr>
        <w:shd w:val="clear" w:color="auto" w:fill="FFFFFF"/>
        <w:tabs>
          <w:tab w:val="clear" w:pos="0"/>
        </w:tabs>
        <w:spacing w:before="0" w:after="0" w:line="360" w:lineRule="auto"/>
        <w:rPr>
          <w:rFonts w:ascii="Times New Roman" w:hAnsi="Times New Roman" w:cs="Times New Roman"/>
          <w:b/>
          <w:kern w:val="1"/>
          <w:lang w:eastAsia="zh-CN" w:bidi="en-US"/>
        </w:rPr>
      </w:pPr>
      <w:r>
        <w:rPr>
          <w:rFonts w:ascii="Times New Roman" w:hAnsi="Times New Roman" w:cs="Times New Roman"/>
          <w:b/>
          <w:kern w:val="1"/>
          <w:lang w:eastAsia="zh-CN" w:bidi="en-US"/>
        </w:rPr>
        <w:t>INTRODUCCIÓN</w:t>
      </w:r>
    </w:p>
    <w:p w:rsidR="008C7ACB" w:rsidRDefault="006859A2">
      <w:pPr>
        <w:spacing w:line="360" w:lineRule="auto"/>
        <w:rPr>
          <w:rFonts w:ascii="Times New Roman" w:eastAsia="Calibri" w:hAnsi="Times New Roman" w:cs="Times New Roman"/>
          <w:lang w:eastAsia="es-ES"/>
        </w:rPr>
      </w:pPr>
      <w:r>
        <w:rPr>
          <w:rFonts w:ascii="Times New Roman" w:eastAsia="NanumGothic" w:hAnsi="Times New Roman" w:cs="Times New Roman"/>
        </w:rPr>
        <w:t xml:space="preserve">La enfermedad de La Peyronie es un </w:t>
      </w:r>
      <w:r>
        <w:rPr>
          <w:rFonts w:ascii="Times New Roman" w:eastAsia="NanumGothic" w:hAnsi="Times New Roman" w:cs="Times New Roman"/>
        </w:rPr>
        <w:t>padecimiento que provoca un gran impacto en el estado psicosexual. Es un trastorno del tejido conectivo que afecta la túnica albugínea del pene. Tiene un origen no totalmente conocido y provoca una banda fibrosa en los cuerpos cavernosos peneanos. Los dato</w:t>
      </w:r>
      <w:r>
        <w:rPr>
          <w:rFonts w:ascii="Times New Roman" w:eastAsia="NanumGothic" w:hAnsi="Times New Roman" w:cs="Times New Roman"/>
        </w:rPr>
        <w:t xml:space="preserve">s epidemiológicos son escasos y dispersos, debido entre otros factores a que no se conoce con certeza la fisiopatología de </w:t>
      </w:r>
      <w:r>
        <w:rPr>
          <w:rFonts w:ascii="Times New Roman" w:eastAsia="NanumGothic" w:hAnsi="Times New Roman" w:cs="Times New Roman"/>
        </w:rPr>
        <w:lastRenderedPageBreak/>
        <w:t>la enfermedad, se ha observado una prevalencia entre 3- 9 % siendo más frecuente entre la cuarta y sexta década de vida; afectando co</w:t>
      </w:r>
      <w:r>
        <w:rPr>
          <w:rFonts w:ascii="Times New Roman" w:eastAsia="NanumGothic" w:hAnsi="Times New Roman" w:cs="Times New Roman"/>
        </w:rPr>
        <w:t xml:space="preserve">n predominio a individuos de piel blanca. </w:t>
      </w:r>
      <w:r>
        <w:rPr>
          <w:rFonts w:ascii="Times New Roman" w:hAnsi="Times New Roman" w:cs="Times New Roman"/>
          <w:vertAlign w:val="superscript"/>
        </w:rPr>
        <w:t>(1)</w:t>
      </w:r>
    </w:p>
    <w:p w:rsidR="008C7ACB" w:rsidRDefault="006859A2">
      <w:pPr>
        <w:spacing w:before="0" w:after="0" w:line="360" w:lineRule="auto"/>
        <w:rPr>
          <w:rFonts w:ascii="Times New Roman" w:eastAsia="NanumGothic" w:hAnsi="Times New Roman" w:cs="Times New Roman"/>
        </w:rPr>
      </w:pPr>
      <w:r>
        <w:rPr>
          <w:rFonts w:ascii="Times New Roman" w:eastAsia="NanumGothic" w:hAnsi="Times New Roman" w:cs="Times New Roman"/>
        </w:rPr>
        <w:t>Tiene una prevalencia global descrita de 0,39-20,3 %, con un aumento en pacientes con disfunción eréctil y diabetes. En EE. UU, se ha descrito una prevalencia de 0,7 %. Generalmente se presenta en hombres mayor</w:t>
      </w:r>
      <w:r>
        <w:rPr>
          <w:rFonts w:ascii="Times New Roman" w:eastAsia="NanumGothic" w:hAnsi="Times New Roman" w:cs="Times New Roman"/>
        </w:rPr>
        <w:t>es entre 50-60 años (70-80 %). Sin embargo, también se puede presentar en menores de 40 años, con una prevalencia entre 1,5-16,9 % y su manejo se establece dependiendo de la fase de la enfermedad.</w:t>
      </w:r>
    </w:p>
    <w:p w:rsidR="008C7ACB" w:rsidRDefault="006859A2">
      <w:pPr>
        <w:spacing w:line="360" w:lineRule="auto"/>
        <w:rPr>
          <w:rFonts w:ascii="Times New Roman" w:hAnsi="Times New Roman" w:cs="Times New Roman"/>
          <w:vertAlign w:val="superscript"/>
        </w:rPr>
      </w:pPr>
      <w:r>
        <w:rPr>
          <w:rFonts w:ascii="Times New Roman" w:eastAsia="NanumGothic" w:hAnsi="Times New Roman" w:cs="Times New Roman"/>
        </w:rPr>
        <w:t>Se presenta con molestias de erección dolorosa, curvatura d</w:t>
      </w:r>
      <w:r>
        <w:rPr>
          <w:rFonts w:ascii="Times New Roman" w:eastAsia="NanumGothic" w:hAnsi="Times New Roman" w:cs="Times New Roman"/>
        </w:rPr>
        <w:t>el pene, siendo la más frecuente la dorso - lateral e impotencia sexual. El exámen del cuerpo cavernoso revela una placa fibrosa densa de tamaño variable, que afecta la túnica albugínea, que suele encontrarse cerca de la línea media dorsal del cuerpo y que</w:t>
      </w:r>
      <w:r>
        <w:rPr>
          <w:rFonts w:ascii="Times New Roman" w:eastAsia="NanumGothic" w:hAnsi="Times New Roman" w:cs="Times New Roman"/>
        </w:rPr>
        <w:t xml:space="preserve"> en casos graves presenta calcificación y osificación. </w:t>
      </w:r>
      <w:r>
        <w:rPr>
          <w:rFonts w:ascii="Times New Roman" w:hAnsi="Times New Roman" w:cs="Times New Roman"/>
          <w:vertAlign w:val="superscript"/>
        </w:rPr>
        <w:t>(2)</w:t>
      </w:r>
    </w:p>
    <w:p w:rsidR="008C7ACB" w:rsidRDefault="006859A2">
      <w:pPr>
        <w:spacing w:line="360" w:lineRule="auto"/>
        <w:rPr>
          <w:rFonts w:ascii="Times New Roman" w:hAnsi="Times New Roman" w:cs="Times New Roman"/>
          <w:vertAlign w:val="superscript"/>
        </w:rPr>
      </w:pPr>
      <w:r>
        <w:rPr>
          <w:rFonts w:ascii="Times New Roman" w:hAnsi="Times New Roman" w:cs="Times New Roman"/>
        </w:rPr>
        <w:t>Se estima que la prevalencia es de 0,4 a 20 % con manifestación típicamente en la quinta década de la vida. Se desconoce la patología subyacente dela enfermedad de Peyronie, pero es probable que se</w:t>
      </w:r>
      <w:r>
        <w:rPr>
          <w:rFonts w:ascii="Times New Roman" w:hAnsi="Times New Roman" w:cs="Times New Roman"/>
        </w:rPr>
        <w:t>a multifactorial con una interacción entre la predisposición genética, el trauma y la isquemia tisular. Existen varias opciones para su manejo, las terapias orales e inyectables sistémicos utilizadas, sin embargo, muy pocas están respaldadas por ensayos al</w:t>
      </w:r>
      <w:r>
        <w:rPr>
          <w:rFonts w:ascii="Times New Roman" w:hAnsi="Times New Roman" w:cs="Times New Roman"/>
        </w:rPr>
        <w:t xml:space="preserve">eatorios bien diseñados. La inyección intralesión de la placa y la cirugía son tratamientos invasivos que se pueden emplear y tiene buenos resultados. </w:t>
      </w:r>
      <w:r>
        <w:rPr>
          <w:rFonts w:ascii="Times New Roman" w:hAnsi="Times New Roman" w:cs="Times New Roman"/>
          <w:vertAlign w:val="superscript"/>
        </w:rPr>
        <w:t>(3)</w:t>
      </w:r>
    </w:p>
    <w:p w:rsidR="008C7ACB" w:rsidRDefault="006859A2">
      <w:pPr>
        <w:spacing w:line="360" w:lineRule="auto"/>
        <w:rPr>
          <w:rFonts w:ascii="Times New Roman" w:hAnsi="Times New Roman" w:cs="Times New Roman"/>
          <w:vertAlign w:val="superscript"/>
        </w:rPr>
      </w:pPr>
      <w:r>
        <w:rPr>
          <w:rFonts w:ascii="Times New Roman" w:hAnsi="Times New Roman" w:cs="Times New Roman"/>
        </w:rPr>
        <w:t xml:space="preserve">La enfermedad de La Peyronie afecta principalmente a varones de edad media, produciéndose el 75 % de </w:t>
      </w:r>
      <w:r>
        <w:rPr>
          <w:rFonts w:ascii="Times New Roman" w:hAnsi="Times New Roman" w:cs="Times New Roman"/>
        </w:rPr>
        <w:t>los casos en hombres con edades comprendidas entre los 45 y los 65 años. Sin embargo, existen casos descritos desde los 18 hasta los 80 años de edad. Afecta fundamentalmente a la raza blanca, siendo excepcional en pacientes de raza negra, y no existiendo c</w:t>
      </w:r>
      <w:r>
        <w:rPr>
          <w:rFonts w:ascii="Times New Roman" w:hAnsi="Times New Roman" w:cs="Times New Roman"/>
        </w:rPr>
        <w:t>asos descritos en orientales. La incurvación del pene durante la erección provoca serios trastornos en la relación sexual, los que impiden concretarla. Incluso, en ocasiones trae como consecuencia la afectación psicológica del paciente, lo que lleva a su i</w:t>
      </w:r>
      <w:r>
        <w:rPr>
          <w:rFonts w:ascii="Times New Roman" w:hAnsi="Times New Roman" w:cs="Times New Roman"/>
        </w:rPr>
        <w:t xml:space="preserve">nfradiagnóstico. </w:t>
      </w:r>
      <w:r>
        <w:rPr>
          <w:rFonts w:ascii="Times New Roman" w:hAnsi="Times New Roman" w:cs="Times New Roman"/>
          <w:vertAlign w:val="superscript"/>
        </w:rPr>
        <w:t>(4)</w:t>
      </w:r>
    </w:p>
    <w:p w:rsidR="008C7ACB" w:rsidRDefault="006859A2">
      <w:pPr>
        <w:spacing w:line="360" w:lineRule="auto"/>
        <w:rPr>
          <w:rFonts w:ascii="Times New Roman" w:hAnsi="Times New Roman" w:cs="Times New Roman"/>
          <w:vertAlign w:val="superscript"/>
        </w:rPr>
      </w:pPr>
      <w:r>
        <w:rPr>
          <w:rFonts w:ascii="Times New Roman" w:hAnsi="Times New Roman" w:cs="Times New Roman"/>
        </w:rPr>
        <w:t>En la terapia con células madre se utilizan células que derivan de células madre, para reemplazar o reparar células dañadas. Las células madre podrían ser puestas en la sangre, trasplantadas directamente en el tejido dañado, o reclutad</w:t>
      </w:r>
      <w:r>
        <w:rPr>
          <w:rFonts w:ascii="Times New Roman" w:hAnsi="Times New Roman" w:cs="Times New Roman"/>
        </w:rPr>
        <w:t xml:space="preserve">as de los tejidos del propio paciente para su auto-reparación. </w:t>
      </w:r>
      <w:r>
        <w:rPr>
          <w:rFonts w:ascii="Times New Roman" w:hAnsi="Times New Roman" w:cs="Times New Roman"/>
          <w:vertAlign w:val="superscript"/>
        </w:rPr>
        <w:t>(5)</w:t>
      </w:r>
    </w:p>
    <w:p w:rsidR="008C7ACB" w:rsidRDefault="006859A2">
      <w:pPr>
        <w:spacing w:line="360" w:lineRule="auto"/>
        <w:rPr>
          <w:rFonts w:ascii="Times New Roman" w:hAnsi="Times New Roman" w:cs="Times New Roman"/>
        </w:rPr>
      </w:pPr>
      <w:r>
        <w:rPr>
          <w:rFonts w:ascii="Times New Roman" w:hAnsi="Times New Roman" w:cs="Times New Roman"/>
        </w:rPr>
        <w:t>Por ello, el presente trabajo de investigación tiene como objetivo, caracterizar la eficacia del tratamiento aplicado con células madres en los pacientes con enfermedad de Peyronie.</w:t>
      </w:r>
    </w:p>
    <w:p w:rsidR="008C7ACB" w:rsidRDefault="008C7ACB">
      <w:pPr>
        <w:shd w:val="clear" w:color="auto" w:fill="FFFFFF"/>
        <w:tabs>
          <w:tab w:val="clear" w:pos="0"/>
        </w:tabs>
        <w:spacing w:before="0" w:after="0" w:line="360" w:lineRule="auto"/>
        <w:rPr>
          <w:rFonts w:ascii="Times New Roman" w:hAnsi="Times New Roman" w:cs="Times New Roman"/>
          <w:b/>
          <w:kern w:val="1"/>
          <w:lang w:eastAsia="zh-CN" w:bidi="en-US"/>
        </w:rPr>
      </w:pPr>
    </w:p>
    <w:p w:rsidR="00F342D8" w:rsidRDefault="00F342D8">
      <w:pPr>
        <w:shd w:val="clear" w:color="auto" w:fill="FFFFFF"/>
        <w:tabs>
          <w:tab w:val="clear" w:pos="0"/>
        </w:tabs>
        <w:spacing w:before="0" w:after="0" w:line="360" w:lineRule="auto"/>
        <w:rPr>
          <w:rFonts w:ascii="Times New Roman" w:hAnsi="Times New Roman" w:cs="Times New Roman"/>
          <w:b/>
          <w:kern w:val="1"/>
          <w:lang w:eastAsia="zh-CN" w:bidi="en-US"/>
        </w:rPr>
      </w:pPr>
    </w:p>
    <w:p w:rsidR="00F342D8" w:rsidRDefault="00F342D8">
      <w:pPr>
        <w:shd w:val="clear" w:color="auto" w:fill="FFFFFF"/>
        <w:tabs>
          <w:tab w:val="clear" w:pos="0"/>
        </w:tabs>
        <w:spacing w:before="0" w:after="0" w:line="360" w:lineRule="auto"/>
        <w:rPr>
          <w:rFonts w:ascii="Times New Roman" w:hAnsi="Times New Roman" w:cs="Times New Roman"/>
          <w:b/>
          <w:kern w:val="1"/>
          <w:lang w:eastAsia="zh-CN" w:bidi="en-US"/>
        </w:rPr>
      </w:pPr>
    </w:p>
    <w:p w:rsidR="008C7ACB" w:rsidRDefault="006859A2">
      <w:pPr>
        <w:shd w:val="clear" w:color="auto" w:fill="FFFFFF"/>
        <w:tabs>
          <w:tab w:val="clear" w:pos="0"/>
        </w:tabs>
        <w:spacing w:before="0" w:after="0" w:line="360" w:lineRule="auto"/>
        <w:rPr>
          <w:rFonts w:ascii="Times New Roman" w:hAnsi="Times New Roman" w:cs="Times New Roman"/>
          <w:b/>
          <w:kern w:val="1"/>
          <w:lang w:eastAsia="zh-CN" w:bidi="en-US"/>
        </w:rPr>
      </w:pPr>
      <w:r>
        <w:rPr>
          <w:rFonts w:ascii="Times New Roman" w:hAnsi="Times New Roman" w:cs="Times New Roman"/>
          <w:b/>
          <w:kern w:val="1"/>
          <w:lang w:eastAsia="zh-CN" w:bidi="en-US"/>
        </w:rPr>
        <w:lastRenderedPageBreak/>
        <w:t>MÉTODO</w:t>
      </w:r>
      <w:r>
        <w:rPr>
          <w:rFonts w:ascii="Times New Roman" w:hAnsi="Times New Roman" w:cs="Times New Roman"/>
          <w:b/>
          <w:kern w:val="1"/>
          <w:lang w:eastAsia="zh-CN" w:bidi="en-US"/>
        </w:rPr>
        <w:t>S</w:t>
      </w:r>
    </w:p>
    <w:p w:rsidR="008C7ACB" w:rsidRDefault="006859A2">
      <w:pPr>
        <w:tabs>
          <w:tab w:val="clear" w:pos="0"/>
        </w:tabs>
        <w:spacing w:before="0" w:after="0" w:line="360" w:lineRule="auto"/>
        <w:rPr>
          <w:rFonts w:ascii="Times New Roman" w:hAnsi="Times New Roman" w:cs="Times New Roman"/>
          <w:lang w:val="es-MX"/>
        </w:rPr>
      </w:pPr>
      <w:r>
        <w:rPr>
          <w:rFonts w:ascii="Times New Roman" w:hAnsi="Times New Roman" w:cs="Times New Roman"/>
        </w:rPr>
        <w:t xml:space="preserve">Se realizó </w:t>
      </w:r>
      <w:r>
        <w:rPr>
          <w:rFonts w:ascii="Times New Roman" w:hAnsi="Times New Roman" w:cs="Times New Roman"/>
          <w:lang w:val="es-ES_tradnl"/>
        </w:rPr>
        <w:t>un estudio observacional descriptivo longitudinal prospectivo en el servicio de Urología del Hospital “Arnaldo Milían Castro” en el período comprendido d</w:t>
      </w:r>
      <w:r>
        <w:rPr>
          <w:rFonts w:ascii="Times New Roman" w:hAnsi="Times New Roman" w:cs="Times New Roman"/>
        </w:rPr>
        <w:t xml:space="preserve">e enero </w:t>
      </w:r>
      <w:r>
        <w:rPr>
          <w:rFonts w:ascii="Times New Roman" w:hAnsi="Times New Roman" w:cs="Times New Roman"/>
          <w:lang w:val="es-MX"/>
        </w:rPr>
        <w:t xml:space="preserve">2017 a diciembre 2019. </w:t>
      </w:r>
    </w:p>
    <w:p w:rsidR="008C7ACB" w:rsidRDefault="006859A2">
      <w:pPr>
        <w:spacing w:line="360" w:lineRule="auto"/>
        <w:ind w:right="-33"/>
        <w:rPr>
          <w:rFonts w:ascii="Times New Roman" w:hAnsi="Times New Roman" w:cs="Times New Roman"/>
        </w:rPr>
      </w:pPr>
      <w:r>
        <w:rPr>
          <w:rFonts w:ascii="Times New Roman" w:hAnsi="Times New Roman" w:cs="Times New Roman"/>
        </w:rPr>
        <w:t>La población de estudio fue constituida por todos los paci</w:t>
      </w:r>
      <w:r>
        <w:rPr>
          <w:rFonts w:ascii="Times New Roman" w:hAnsi="Times New Roman" w:cs="Times New Roman"/>
        </w:rPr>
        <w:t>entes que presentaron la enfermedad de la Peyronie que asistieron a la consulta de urología (42) y que cumplieron los criterios de inclusión.</w:t>
      </w:r>
    </w:p>
    <w:p w:rsidR="008C7ACB" w:rsidRDefault="006859A2">
      <w:pPr>
        <w:shd w:val="clear" w:color="auto" w:fill="FFFFFF"/>
        <w:tabs>
          <w:tab w:val="clear" w:pos="0"/>
        </w:tabs>
        <w:spacing w:before="0" w:after="0" w:line="360" w:lineRule="auto"/>
        <w:rPr>
          <w:rFonts w:ascii="Times New Roman" w:hAnsi="Times New Roman" w:cs="Times New Roman"/>
          <w:lang w:val="es-ES_tradnl"/>
        </w:rPr>
      </w:pPr>
      <w:r>
        <w:rPr>
          <w:rFonts w:ascii="Times New Roman" w:hAnsi="Times New Roman" w:cs="Times New Roman"/>
          <w:lang w:eastAsia="en-US"/>
        </w:rPr>
        <w:t xml:space="preserve">Se organizó la información en una base de datos automatizada y fueron procesados mediante el paquete estadístico Statistical Package for Social Sciences (SPSS), versión 20.0 para Windows y según el tipo de variable. </w:t>
      </w:r>
      <w:r>
        <w:rPr>
          <w:rFonts w:ascii="Times New Roman" w:hAnsi="Times New Roman" w:cs="Times New Roman"/>
          <w:lang w:val="es-ES_tradnl"/>
        </w:rPr>
        <w:t xml:space="preserve">Se utilizó como medida de resumen de la </w:t>
      </w:r>
      <w:r>
        <w:rPr>
          <w:rFonts w:ascii="Times New Roman" w:hAnsi="Times New Roman" w:cs="Times New Roman"/>
          <w:lang w:val="es-ES_tradnl"/>
        </w:rPr>
        <w:t>información números absolutos y porcentajes. Además, se aplicó la prueba de independencia de Ji Cuadrado. Se fijó un nivel de confianza del 95% para el cual cuando la significación estadística del estadígrafo Ji cuadrado (X</w:t>
      </w:r>
      <w:r>
        <w:rPr>
          <w:rFonts w:ascii="Times New Roman" w:hAnsi="Times New Roman" w:cs="Times New Roman"/>
          <w:vertAlign w:val="superscript"/>
          <w:lang w:val="es-ES_tradnl"/>
        </w:rPr>
        <w:t>2</w:t>
      </w:r>
      <w:r>
        <w:rPr>
          <w:rFonts w:ascii="Times New Roman" w:hAnsi="Times New Roman" w:cs="Times New Roman"/>
          <w:lang w:val="es-ES_tradnl"/>
        </w:rPr>
        <w:t xml:space="preserve">) “p” fue menor que α=0,05. Se presentó los resultados en tablas y gráficos. </w:t>
      </w:r>
    </w:p>
    <w:p w:rsidR="008C7ACB" w:rsidRDefault="006859A2">
      <w:pPr>
        <w:shd w:val="clear" w:color="auto" w:fill="FFFFFF"/>
        <w:tabs>
          <w:tab w:val="clear" w:pos="0"/>
        </w:tabs>
        <w:spacing w:before="0" w:after="0" w:line="360" w:lineRule="auto"/>
        <w:rPr>
          <w:rFonts w:ascii="Times New Roman" w:hAnsi="Times New Roman" w:cs="Times New Roman"/>
          <w:lang w:eastAsia="en-US"/>
        </w:rPr>
      </w:pPr>
      <w:r>
        <w:rPr>
          <w:rFonts w:ascii="Times New Roman" w:hAnsi="Times New Roman" w:cs="Times New Roman"/>
          <w:lang w:val="es-ES_tradnl"/>
        </w:rPr>
        <w:t>Se solicitó el consentimiento informado a todos los pacientes que participaron en la investigación. Durante la recogida de la información a través de un cuestionario, se tuvo pre</w:t>
      </w:r>
      <w:r>
        <w:rPr>
          <w:rFonts w:ascii="Times New Roman" w:hAnsi="Times New Roman" w:cs="Times New Roman"/>
          <w:lang w:val="es-ES_tradnl"/>
        </w:rPr>
        <w:t xml:space="preserve">sente el anonimato de la misma y su uso solo con fines científicos </w:t>
      </w:r>
      <w:r>
        <w:rPr>
          <w:rFonts w:ascii="Times New Roman" w:hAnsi="Times New Roman" w:cs="Times New Roman"/>
          <w:lang w:eastAsia="en-US"/>
        </w:rPr>
        <w:t>acorde a los principios éticos de las investigaciones recogidas en la Declaración de Helsinki.</w:t>
      </w:r>
    </w:p>
    <w:p w:rsidR="008C7ACB" w:rsidRDefault="008C7ACB">
      <w:pPr>
        <w:shd w:val="clear" w:color="auto" w:fill="FFFFFF"/>
        <w:tabs>
          <w:tab w:val="clear" w:pos="0"/>
        </w:tabs>
        <w:spacing w:before="0" w:after="0" w:line="360" w:lineRule="auto"/>
        <w:rPr>
          <w:rFonts w:ascii="Times New Roman" w:hAnsi="Times New Roman" w:cs="Times New Roman"/>
          <w:b/>
          <w:kern w:val="1"/>
          <w:lang w:eastAsia="zh-CN" w:bidi="en-US"/>
        </w:rPr>
      </w:pPr>
    </w:p>
    <w:p w:rsidR="008C7ACB" w:rsidRDefault="006859A2">
      <w:pPr>
        <w:shd w:val="clear" w:color="auto" w:fill="FFFFFF"/>
        <w:tabs>
          <w:tab w:val="clear" w:pos="0"/>
        </w:tabs>
        <w:spacing w:before="0" w:after="0" w:line="360" w:lineRule="auto"/>
        <w:rPr>
          <w:rFonts w:ascii="Times New Roman" w:hAnsi="Times New Roman" w:cs="Times New Roman"/>
          <w:b/>
          <w:kern w:val="1"/>
          <w:lang w:eastAsia="zh-CN" w:bidi="en-US"/>
        </w:rPr>
      </w:pPr>
      <w:r>
        <w:rPr>
          <w:rFonts w:ascii="Times New Roman" w:hAnsi="Times New Roman" w:cs="Times New Roman"/>
          <w:b/>
          <w:kern w:val="1"/>
          <w:lang w:eastAsia="zh-CN" w:bidi="en-US"/>
        </w:rPr>
        <w:t>RESULTADOS</w:t>
      </w:r>
    </w:p>
    <w:p w:rsidR="008C7ACB" w:rsidRDefault="006859A2">
      <w:pPr>
        <w:spacing w:line="360" w:lineRule="auto"/>
        <w:rPr>
          <w:rFonts w:ascii="Times New Roman" w:hAnsi="Times New Roman" w:cs="Times New Roman"/>
        </w:rPr>
      </w:pPr>
      <w:r>
        <w:rPr>
          <w:rFonts w:ascii="Times New Roman" w:hAnsi="Times New Roman" w:cs="Times New Roman"/>
        </w:rPr>
        <w:t xml:space="preserve">En la tabla se muestra un predominio del tamaño de la placa de 0-2 milímetros con </w:t>
      </w:r>
      <w:r>
        <w:rPr>
          <w:rFonts w:ascii="Times New Roman" w:hAnsi="Times New Roman" w:cs="Times New Roman"/>
        </w:rPr>
        <w:t>20 (47,61 %), seguido de la placa de 2-3 milímetros con 14 (33,33 %). El grupo de edad fue de 40-49 años con 12 (28,57 %), seguido del grupo de 50-59 años con 11 (26,19 %) pacientes. Hubo relación significativa entre el tamaño de la placa y el grupo de eda</w:t>
      </w:r>
      <w:r>
        <w:rPr>
          <w:rFonts w:ascii="Times New Roman" w:hAnsi="Times New Roman" w:cs="Times New Roman"/>
        </w:rPr>
        <w:t xml:space="preserve">d en los pacientes con enfermedad de la Peyronie (X2=0,306 pX2=0,000). </w:t>
      </w:r>
    </w:p>
    <w:p w:rsidR="008C7ACB" w:rsidRDefault="006859A2">
      <w:pPr>
        <w:spacing w:after="0" w:line="360" w:lineRule="auto"/>
        <w:rPr>
          <w:rFonts w:ascii="Times New Roman" w:hAnsi="Times New Roman" w:cs="Times New Roman"/>
          <w:b/>
        </w:rPr>
      </w:pPr>
      <w:r>
        <w:rPr>
          <w:rFonts w:ascii="Times New Roman" w:hAnsi="Times New Roman" w:cs="Times New Roman"/>
          <w:b/>
        </w:rPr>
        <w:t xml:space="preserve">Tabla 1. </w:t>
      </w:r>
      <w:r>
        <w:rPr>
          <w:rFonts w:ascii="Times New Roman" w:hAnsi="Times New Roman" w:cs="Times New Roman"/>
        </w:rPr>
        <w:t>Distribución de los pacientes con enfermedad de la Peyronie según grupo de edad y tamaño de la placa.</w:t>
      </w:r>
      <w:r>
        <w:rPr>
          <w:rFonts w:ascii="Times New Roman" w:hAnsi="Times New Roman" w:cs="Times New Roman"/>
          <w:b/>
        </w:rPr>
        <w:t xml:space="preserve"> </w:t>
      </w:r>
    </w:p>
    <w:tbl>
      <w:tblPr>
        <w:tblW w:w="757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107"/>
        <w:gridCol w:w="478"/>
        <w:gridCol w:w="856"/>
        <w:gridCol w:w="478"/>
        <w:gridCol w:w="856"/>
        <w:gridCol w:w="464"/>
        <w:gridCol w:w="1004"/>
        <w:gridCol w:w="478"/>
        <w:gridCol w:w="856"/>
      </w:tblGrid>
      <w:tr w:rsidR="008C7ACB">
        <w:trPr>
          <w:trHeight w:val="511"/>
          <w:jc w:val="center"/>
        </w:trPr>
        <w:tc>
          <w:tcPr>
            <w:tcW w:w="0" w:type="auto"/>
            <w:vMerge w:val="restart"/>
            <w:tcBorders>
              <w:top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b/>
                <w:lang w:eastAsia="es-ES"/>
              </w:rPr>
            </w:pPr>
            <w:r>
              <w:rPr>
                <w:rFonts w:ascii="Times New Roman" w:hAnsi="Times New Roman" w:cs="Times New Roman"/>
                <w:b/>
                <w:lang w:eastAsia="es-ES"/>
              </w:rPr>
              <w:t>Grupo de edad</w:t>
            </w:r>
          </w:p>
        </w:tc>
        <w:tc>
          <w:tcPr>
            <w:tcW w:w="0" w:type="auto"/>
            <w:gridSpan w:val="6"/>
            <w:tcBorders>
              <w:top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b/>
                <w:bCs/>
                <w:lang w:eastAsia="es-ES"/>
              </w:rPr>
            </w:pPr>
            <w:r>
              <w:rPr>
                <w:rFonts w:ascii="Times New Roman" w:hAnsi="Times New Roman" w:cs="Times New Roman"/>
                <w:b/>
                <w:bCs/>
                <w:lang w:eastAsia="es-ES"/>
              </w:rPr>
              <w:t xml:space="preserve">Tamaño de la placa </w:t>
            </w:r>
          </w:p>
        </w:tc>
        <w:tc>
          <w:tcPr>
            <w:tcW w:w="0" w:type="auto"/>
            <w:gridSpan w:val="2"/>
            <w:vMerge w:val="restart"/>
            <w:tcBorders>
              <w:top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b/>
                <w:bCs/>
                <w:lang w:eastAsia="es-ES"/>
              </w:rPr>
            </w:pPr>
            <w:r>
              <w:rPr>
                <w:rFonts w:ascii="Times New Roman" w:hAnsi="Times New Roman" w:cs="Times New Roman"/>
                <w:b/>
                <w:bCs/>
                <w:lang w:eastAsia="es-ES"/>
              </w:rPr>
              <w:t>Total</w:t>
            </w:r>
          </w:p>
        </w:tc>
      </w:tr>
      <w:tr w:rsidR="008C7ACB">
        <w:trPr>
          <w:trHeight w:val="511"/>
          <w:jc w:val="center"/>
        </w:trPr>
        <w:tc>
          <w:tcPr>
            <w:tcW w:w="0" w:type="auto"/>
            <w:vMerge/>
            <w:shd w:val="clear" w:color="auto" w:fill="auto"/>
            <w:noWrap/>
            <w:vAlign w:val="center"/>
            <w:hideMark/>
          </w:tcPr>
          <w:p w:rsidR="008C7ACB" w:rsidRDefault="008C7ACB">
            <w:pPr>
              <w:tabs>
                <w:tab w:val="clear" w:pos="0"/>
              </w:tabs>
              <w:spacing w:before="0" w:after="0" w:line="360" w:lineRule="auto"/>
              <w:rPr>
                <w:rFonts w:ascii="Times New Roman" w:hAnsi="Times New Roman" w:cs="Times New Roman"/>
                <w:bCs/>
                <w:lang w:eastAsia="es-ES"/>
              </w:rPr>
            </w:pPr>
          </w:p>
        </w:tc>
        <w:tc>
          <w:tcPr>
            <w:tcW w:w="0" w:type="auto"/>
            <w:gridSpan w:val="2"/>
            <w:tcBorders>
              <w:bottom w:val="single" w:sz="4" w:space="0" w:color="auto"/>
            </w:tcBorders>
            <w:shd w:val="clear" w:color="auto" w:fill="FFFFFF"/>
            <w:noWrap/>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0-2 mm</w:t>
            </w:r>
          </w:p>
        </w:tc>
        <w:tc>
          <w:tcPr>
            <w:tcW w:w="0" w:type="auto"/>
            <w:gridSpan w:val="2"/>
            <w:tcBorders>
              <w:bottom w:val="single" w:sz="4" w:space="0" w:color="auto"/>
            </w:tcBorders>
            <w:shd w:val="clear" w:color="auto" w:fill="FFFFFF"/>
            <w:noWrap/>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2-3 mm</w:t>
            </w:r>
          </w:p>
        </w:tc>
        <w:tc>
          <w:tcPr>
            <w:tcW w:w="0" w:type="auto"/>
            <w:gridSpan w:val="2"/>
            <w:tcBorders>
              <w:bottom w:val="single" w:sz="4" w:space="0" w:color="auto"/>
            </w:tcBorders>
            <w:shd w:val="clear" w:color="auto" w:fill="FFFFFF"/>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Más 3 mm</w:t>
            </w:r>
          </w:p>
        </w:tc>
        <w:tc>
          <w:tcPr>
            <w:tcW w:w="0" w:type="auto"/>
            <w:gridSpan w:val="2"/>
            <w:vMerge/>
            <w:tcBorders>
              <w:bottom w:val="single" w:sz="4" w:space="0" w:color="auto"/>
            </w:tcBorders>
            <w:shd w:val="clear" w:color="auto" w:fill="DBE5F1"/>
            <w:noWrap/>
            <w:vAlign w:val="center"/>
            <w:hideMark/>
          </w:tcPr>
          <w:p w:rsidR="008C7ACB" w:rsidRDefault="008C7ACB">
            <w:pPr>
              <w:tabs>
                <w:tab w:val="clear" w:pos="0"/>
              </w:tabs>
              <w:spacing w:before="0" w:after="0" w:line="360" w:lineRule="auto"/>
              <w:rPr>
                <w:rFonts w:ascii="Times New Roman" w:hAnsi="Times New Roman" w:cs="Times New Roman"/>
                <w:bCs/>
                <w:lang w:eastAsia="es-ES"/>
              </w:rPr>
            </w:pPr>
          </w:p>
        </w:tc>
      </w:tr>
      <w:tr w:rsidR="008C7ACB">
        <w:trPr>
          <w:trHeight w:val="511"/>
          <w:jc w:val="center"/>
        </w:trPr>
        <w:tc>
          <w:tcPr>
            <w:tcW w:w="0" w:type="auto"/>
            <w:vMerge/>
            <w:tcBorders>
              <w:bottom w:val="nil"/>
            </w:tcBorders>
            <w:shd w:val="clear" w:color="auto" w:fill="auto"/>
            <w:noWrap/>
            <w:vAlign w:val="center"/>
          </w:tcPr>
          <w:p w:rsidR="008C7ACB" w:rsidRDefault="008C7ACB">
            <w:pPr>
              <w:tabs>
                <w:tab w:val="clear" w:pos="0"/>
              </w:tabs>
              <w:spacing w:before="0" w:after="0" w:line="360" w:lineRule="auto"/>
              <w:rPr>
                <w:rFonts w:ascii="Times New Roman" w:hAnsi="Times New Roman" w:cs="Times New Roman"/>
                <w:lang w:eastAsia="es-ES"/>
              </w:rPr>
            </w:pPr>
          </w:p>
        </w:tc>
        <w:tc>
          <w:tcPr>
            <w:tcW w:w="0" w:type="auto"/>
            <w:tcBorders>
              <w:top w:val="single" w:sz="4" w:space="0" w:color="auto"/>
              <w:bottom w:val="nil"/>
            </w:tcBorders>
            <w:shd w:val="clear" w:color="auto" w:fill="auto"/>
            <w:noWrap/>
            <w:vAlign w:val="center"/>
            <w:hideMark/>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N</w:t>
            </w:r>
          </w:p>
        </w:tc>
        <w:tc>
          <w:tcPr>
            <w:tcW w:w="0" w:type="auto"/>
            <w:tcBorders>
              <w:top w:val="single" w:sz="4" w:space="0" w:color="auto"/>
              <w:bottom w:val="nil"/>
            </w:tcBorders>
            <w:shd w:val="clear" w:color="auto" w:fill="auto"/>
            <w:noWrap/>
            <w:vAlign w:val="center"/>
            <w:hideMark/>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w:t>
            </w:r>
          </w:p>
        </w:tc>
        <w:tc>
          <w:tcPr>
            <w:tcW w:w="0" w:type="auto"/>
            <w:tcBorders>
              <w:top w:val="single" w:sz="4" w:space="0" w:color="auto"/>
              <w:bottom w:val="nil"/>
            </w:tcBorders>
            <w:shd w:val="clear" w:color="auto" w:fill="auto"/>
            <w:noWrap/>
            <w:vAlign w:val="center"/>
            <w:hideMark/>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N</w:t>
            </w:r>
          </w:p>
        </w:tc>
        <w:tc>
          <w:tcPr>
            <w:tcW w:w="0" w:type="auto"/>
            <w:tcBorders>
              <w:top w:val="single" w:sz="4" w:space="0" w:color="auto"/>
              <w:bottom w:val="nil"/>
            </w:tcBorders>
            <w:shd w:val="clear" w:color="auto" w:fill="auto"/>
            <w:noWrap/>
            <w:vAlign w:val="center"/>
            <w:hideMark/>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w:t>
            </w:r>
          </w:p>
        </w:tc>
        <w:tc>
          <w:tcPr>
            <w:tcW w:w="0" w:type="auto"/>
            <w:tcBorders>
              <w:top w:val="single" w:sz="4" w:space="0" w:color="auto"/>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N</w:t>
            </w:r>
          </w:p>
        </w:tc>
        <w:tc>
          <w:tcPr>
            <w:tcW w:w="0" w:type="auto"/>
            <w:tcBorders>
              <w:top w:val="single" w:sz="4" w:space="0" w:color="auto"/>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w:t>
            </w:r>
          </w:p>
        </w:tc>
        <w:tc>
          <w:tcPr>
            <w:tcW w:w="0" w:type="auto"/>
            <w:tcBorders>
              <w:top w:val="single" w:sz="4" w:space="0" w:color="auto"/>
              <w:bottom w:val="nil"/>
            </w:tcBorders>
            <w:shd w:val="clear" w:color="auto" w:fill="auto"/>
            <w:noWrap/>
            <w:vAlign w:val="center"/>
            <w:hideMark/>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N</w:t>
            </w:r>
          </w:p>
        </w:tc>
        <w:tc>
          <w:tcPr>
            <w:tcW w:w="0" w:type="auto"/>
            <w:tcBorders>
              <w:top w:val="single" w:sz="4" w:space="0" w:color="auto"/>
              <w:bottom w:val="nil"/>
            </w:tcBorders>
            <w:shd w:val="clear" w:color="auto" w:fill="auto"/>
            <w:noWrap/>
            <w:vAlign w:val="center"/>
            <w:hideMark/>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w:t>
            </w:r>
          </w:p>
        </w:tc>
      </w:tr>
      <w:tr w:rsidR="008C7ACB">
        <w:trPr>
          <w:trHeight w:val="511"/>
          <w:jc w:val="center"/>
        </w:trPr>
        <w:tc>
          <w:tcPr>
            <w:tcW w:w="0" w:type="auto"/>
            <w:tcBorders>
              <w:top w:val="nil"/>
              <w:bottom w:val="nil"/>
            </w:tcBorders>
            <w:shd w:val="clear" w:color="auto" w:fill="auto"/>
            <w:noWrap/>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zh-CN"/>
              </w:rPr>
              <w:t xml:space="preserve">20-29 años </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4,76</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4,76</w:t>
            </w:r>
          </w:p>
        </w:tc>
        <w:tc>
          <w:tcPr>
            <w:tcW w:w="0" w:type="auto"/>
            <w:tcBorders>
              <w:top w:val="nil"/>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w:t>
            </w:r>
          </w:p>
        </w:tc>
        <w:tc>
          <w:tcPr>
            <w:tcW w:w="0" w:type="auto"/>
            <w:tcBorders>
              <w:top w:val="nil"/>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2,38</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5</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11,90</w:t>
            </w:r>
          </w:p>
        </w:tc>
      </w:tr>
      <w:tr w:rsidR="008C7ACB">
        <w:trPr>
          <w:trHeight w:val="511"/>
          <w:jc w:val="center"/>
        </w:trPr>
        <w:tc>
          <w:tcPr>
            <w:tcW w:w="0" w:type="auto"/>
            <w:tcBorders>
              <w:top w:val="nil"/>
              <w:bottom w:val="nil"/>
            </w:tcBorders>
            <w:shd w:val="clear" w:color="auto" w:fill="auto"/>
            <w:noWrap/>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zh-CN"/>
              </w:rPr>
              <w:t>30-39 años</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3</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7,14</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2,38</w:t>
            </w:r>
          </w:p>
        </w:tc>
        <w:tc>
          <w:tcPr>
            <w:tcW w:w="0" w:type="auto"/>
            <w:tcBorders>
              <w:top w:val="nil"/>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w:t>
            </w:r>
          </w:p>
        </w:tc>
        <w:tc>
          <w:tcPr>
            <w:tcW w:w="0" w:type="auto"/>
            <w:tcBorders>
              <w:top w:val="nil"/>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4,76</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6</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14,28</w:t>
            </w:r>
          </w:p>
        </w:tc>
      </w:tr>
      <w:tr w:rsidR="008C7ACB">
        <w:trPr>
          <w:trHeight w:val="511"/>
          <w:jc w:val="center"/>
        </w:trPr>
        <w:tc>
          <w:tcPr>
            <w:tcW w:w="0" w:type="auto"/>
            <w:tcBorders>
              <w:top w:val="nil"/>
              <w:bottom w:val="nil"/>
            </w:tcBorders>
            <w:shd w:val="clear" w:color="auto" w:fill="auto"/>
            <w:noWrap/>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zh-CN"/>
              </w:rPr>
              <w:t>40-49 años</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8</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19,04</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3</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7,14</w:t>
            </w:r>
          </w:p>
        </w:tc>
        <w:tc>
          <w:tcPr>
            <w:tcW w:w="0" w:type="auto"/>
            <w:tcBorders>
              <w:top w:val="nil"/>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w:t>
            </w:r>
          </w:p>
        </w:tc>
        <w:tc>
          <w:tcPr>
            <w:tcW w:w="0" w:type="auto"/>
            <w:tcBorders>
              <w:top w:val="nil"/>
              <w:bottom w:val="nil"/>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2,38</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b/>
                <w:lang w:eastAsia="es-ES"/>
              </w:rPr>
            </w:pPr>
            <w:r>
              <w:rPr>
                <w:rFonts w:ascii="Times New Roman" w:hAnsi="Times New Roman" w:cs="Times New Roman"/>
                <w:b/>
                <w:lang w:eastAsia="es-ES"/>
              </w:rPr>
              <w:t>12</w:t>
            </w:r>
          </w:p>
        </w:tc>
        <w:tc>
          <w:tcPr>
            <w:tcW w:w="0" w:type="auto"/>
            <w:tcBorders>
              <w:top w:val="nil"/>
              <w:bottom w:val="nil"/>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b/>
                <w:lang w:eastAsia="es-ES"/>
              </w:rPr>
            </w:pPr>
            <w:r>
              <w:rPr>
                <w:rFonts w:ascii="Times New Roman" w:hAnsi="Times New Roman" w:cs="Times New Roman"/>
                <w:b/>
                <w:lang w:eastAsia="es-ES"/>
              </w:rPr>
              <w:t>28,57</w:t>
            </w:r>
          </w:p>
        </w:tc>
      </w:tr>
      <w:tr w:rsidR="008C7ACB">
        <w:trPr>
          <w:trHeight w:val="511"/>
          <w:jc w:val="center"/>
        </w:trPr>
        <w:tc>
          <w:tcPr>
            <w:tcW w:w="0" w:type="auto"/>
            <w:tcBorders>
              <w:top w:val="nil"/>
              <w:bottom w:val="single" w:sz="4" w:space="0" w:color="auto"/>
            </w:tcBorders>
            <w:shd w:val="clear" w:color="auto" w:fill="auto"/>
            <w:noWrap/>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zh-CN"/>
              </w:rPr>
              <w:lastRenderedPageBreak/>
              <w:t>50-59 años</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4</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9,52</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6</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14,28</w:t>
            </w:r>
          </w:p>
        </w:tc>
        <w:tc>
          <w:tcPr>
            <w:tcW w:w="0" w:type="auto"/>
            <w:tcBorders>
              <w:top w:val="nil"/>
              <w:bottom w:val="single" w:sz="4" w:space="0" w:color="auto"/>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w:t>
            </w:r>
          </w:p>
        </w:tc>
        <w:tc>
          <w:tcPr>
            <w:tcW w:w="0" w:type="auto"/>
            <w:tcBorders>
              <w:top w:val="nil"/>
              <w:bottom w:val="single" w:sz="4" w:space="0" w:color="auto"/>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2,38</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11</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26,19</w:t>
            </w:r>
          </w:p>
        </w:tc>
      </w:tr>
      <w:tr w:rsidR="008C7ACB">
        <w:trPr>
          <w:trHeight w:val="511"/>
          <w:jc w:val="center"/>
        </w:trPr>
        <w:tc>
          <w:tcPr>
            <w:tcW w:w="0" w:type="auto"/>
            <w:tcBorders>
              <w:top w:val="nil"/>
              <w:bottom w:val="single" w:sz="4" w:space="0" w:color="auto"/>
            </w:tcBorders>
            <w:shd w:val="clear" w:color="auto" w:fill="auto"/>
            <w:noWrap/>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zh-CN"/>
              </w:rPr>
              <w:t>60 y más años</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3</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7,14</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2</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4,76</w:t>
            </w:r>
          </w:p>
        </w:tc>
        <w:tc>
          <w:tcPr>
            <w:tcW w:w="0" w:type="auto"/>
            <w:tcBorders>
              <w:top w:val="nil"/>
              <w:bottom w:val="single" w:sz="4" w:space="0" w:color="auto"/>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3</w:t>
            </w:r>
          </w:p>
        </w:tc>
        <w:tc>
          <w:tcPr>
            <w:tcW w:w="0" w:type="auto"/>
            <w:tcBorders>
              <w:top w:val="nil"/>
              <w:bottom w:val="single" w:sz="4" w:space="0" w:color="auto"/>
            </w:tcBorders>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7,14</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8</w:t>
            </w:r>
          </w:p>
        </w:tc>
        <w:tc>
          <w:tcPr>
            <w:tcW w:w="0" w:type="auto"/>
            <w:tcBorders>
              <w:top w:val="nil"/>
              <w:bottom w:val="single" w:sz="4" w:space="0" w:color="auto"/>
            </w:tcBorders>
            <w:shd w:val="clear" w:color="auto" w:fill="auto"/>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19,04</w:t>
            </w:r>
          </w:p>
        </w:tc>
      </w:tr>
      <w:tr w:rsidR="008C7ACB">
        <w:trPr>
          <w:trHeight w:val="511"/>
          <w:jc w:val="center"/>
        </w:trPr>
        <w:tc>
          <w:tcPr>
            <w:tcW w:w="0" w:type="auto"/>
            <w:tcBorders>
              <w:top w:val="single" w:sz="4" w:space="0" w:color="auto"/>
              <w:bottom w:val="single" w:sz="18" w:space="0" w:color="365F91"/>
            </w:tcBorders>
            <w:shd w:val="clear" w:color="auto" w:fill="DBE5F1"/>
            <w:noWrap/>
            <w:vAlign w:val="center"/>
            <w:hideMark/>
          </w:tcPr>
          <w:p w:rsidR="008C7ACB" w:rsidRDefault="006859A2">
            <w:pPr>
              <w:tabs>
                <w:tab w:val="clear" w:pos="0"/>
              </w:tabs>
              <w:spacing w:before="0" w:after="0" w:line="360" w:lineRule="auto"/>
              <w:rPr>
                <w:rFonts w:ascii="Times New Roman" w:hAnsi="Times New Roman" w:cs="Times New Roman"/>
                <w:b/>
                <w:lang w:eastAsia="es-ES"/>
              </w:rPr>
            </w:pPr>
            <w:r>
              <w:rPr>
                <w:rFonts w:ascii="Times New Roman" w:hAnsi="Times New Roman" w:cs="Times New Roman"/>
                <w:b/>
                <w:lang w:eastAsia="es-ES"/>
              </w:rPr>
              <w:t>Total</w:t>
            </w:r>
          </w:p>
        </w:tc>
        <w:tc>
          <w:tcPr>
            <w:tcW w:w="0" w:type="auto"/>
            <w:tcBorders>
              <w:top w:val="single" w:sz="4" w:space="0" w:color="auto"/>
              <w:bottom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b/>
                <w:lang w:eastAsia="es-ES"/>
              </w:rPr>
            </w:pPr>
            <w:r>
              <w:rPr>
                <w:rFonts w:ascii="Times New Roman" w:hAnsi="Times New Roman" w:cs="Times New Roman"/>
                <w:b/>
              </w:rPr>
              <w:t>20</w:t>
            </w:r>
          </w:p>
        </w:tc>
        <w:tc>
          <w:tcPr>
            <w:tcW w:w="0" w:type="auto"/>
            <w:tcBorders>
              <w:top w:val="single" w:sz="4" w:space="0" w:color="auto"/>
              <w:bottom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b/>
                <w:lang w:eastAsia="es-ES"/>
              </w:rPr>
            </w:pPr>
            <w:r>
              <w:rPr>
                <w:rFonts w:ascii="Times New Roman" w:hAnsi="Times New Roman" w:cs="Times New Roman"/>
                <w:b/>
              </w:rPr>
              <w:t>47,61</w:t>
            </w:r>
          </w:p>
        </w:tc>
        <w:tc>
          <w:tcPr>
            <w:tcW w:w="0" w:type="auto"/>
            <w:tcBorders>
              <w:top w:val="single" w:sz="4" w:space="0" w:color="auto"/>
              <w:bottom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14</w:t>
            </w:r>
          </w:p>
        </w:tc>
        <w:tc>
          <w:tcPr>
            <w:tcW w:w="0" w:type="auto"/>
            <w:tcBorders>
              <w:top w:val="single" w:sz="4" w:space="0" w:color="auto"/>
              <w:bottom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33,33</w:t>
            </w:r>
          </w:p>
        </w:tc>
        <w:tc>
          <w:tcPr>
            <w:tcW w:w="0" w:type="auto"/>
            <w:tcBorders>
              <w:top w:val="single" w:sz="4" w:space="0" w:color="auto"/>
              <w:bottom w:val="single" w:sz="18" w:space="0" w:color="365F91"/>
            </w:tcBorders>
            <w:shd w:val="clear" w:color="auto" w:fill="DBE5F1"/>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rPr>
              <w:t>8</w:t>
            </w:r>
          </w:p>
        </w:tc>
        <w:tc>
          <w:tcPr>
            <w:tcW w:w="0" w:type="auto"/>
            <w:tcBorders>
              <w:top w:val="single" w:sz="4" w:space="0" w:color="auto"/>
              <w:bottom w:val="single" w:sz="18" w:space="0" w:color="365F91"/>
            </w:tcBorders>
            <w:shd w:val="clear" w:color="auto" w:fill="DBE5F1"/>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19,04</w:t>
            </w:r>
          </w:p>
        </w:tc>
        <w:tc>
          <w:tcPr>
            <w:tcW w:w="0" w:type="auto"/>
            <w:tcBorders>
              <w:top w:val="single" w:sz="4" w:space="0" w:color="auto"/>
              <w:bottom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42</w:t>
            </w:r>
          </w:p>
        </w:tc>
        <w:tc>
          <w:tcPr>
            <w:tcW w:w="0" w:type="auto"/>
            <w:tcBorders>
              <w:top w:val="single" w:sz="4" w:space="0" w:color="auto"/>
              <w:bottom w:val="single" w:sz="18" w:space="0" w:color="365F91"/>
            </w:tcBorders>
            <w:shd w:val="clear" w:color="auto" w:fill="DBE5F1"/>
            <w:noWrap/>
            <w:vAlign w:val="center"/>
          </w:tcPr>
          <w:p w:rsidR="008C7ACB" w:rsidRDefault="006859A2">
            <w:pPr>
              <w:tabs>
                <w:tab w:val="clear" w:pos="0"/>
              </w:tabs>
              <w:spacing w:before="0" w:after="0" w:line="360" w:lineRule="auto"/>
              <w:rPr>
                <w:rFonts w:ascii="Times New Roman" w:hAnsi="Times New Roman" w:cs="Times New Roman"/>
                <w:lang w:eastAsia="es-ES"/>
              </w:rPr>
            </w:pPr>
            <w:r>
              <w:rPr>
                <w:rFonts w:ascii="Times New Roman" w:hAnsi="Times New Roman" w:cs="Times New Roman"/>
                <w:lang w:eastAsia="es-ES"/>
              </w:rPr>
              <w:t>100</w:t>
            </w:r>
          </w:p>
        </w:tc>
      </w:tr>
    </w:tbl>
    <w:p w:rsidR="008C7ACB" w:rsidRDefault="006859A2">
      <w:pPr>
        <w:spacing w:after="0" w:line="360" w:lineRule="auto"/>
        <w:jc w:val="center"/>
        <w:rPr>
          <w:rFonts w:ascii="Times New Roman" w:hAnsi="Times New Roman" w:cs="Times New Roman"/>
        </w:rPr>
      </w:pPr>
      <w:r>
        <w:rPr>
          <w:rFonts w:ascii="Times New Roman" w:hAnsi="Times New Roman" w:cs="Times New Roman"/>
        </w:rPr>
        <w:t>Porcentaje calculado respecto al total</w:t>
      </w:r>
    </w:p>
    <w:p w:rsidR="008C7ACB" w:rsidRDefault="006859A2">
      <w:pPr>
        <w:spacing w:after="0" w:line="360" w:lineRule="auto"/>
        <w:jc w:val="center"/>
        <w:rPr>
          <w:rFonts w:ascii="Times New Roman" w:hAnsi="Times New Roman" w:cs="Times New Roman"/>
        </w:rPr>
      </w:pPr>
      <w:r>
        <w:rPr>
          <w:rFonts w:ascii="Times New Roman" w:hAnsi="Times New Roman" w:cs="Times New Roman"/>
        </w:rPr>
        <w:t>Prueba de Homogeneidad de Ji cuadrado: X2=0,306 pX2=0,000</w:t>
      </w:r>
    </w:p>
    <w:p w:rsidR="008C7ACB" w:rsidRDefault="006859A2">
      <w:pPr>
        <w:spacing w:after="0" w:line="360" w:lineRule="auto"/>
        <w:jc w:val="center"/>
        <w:rPr>
          <w:rFonts w:ascii="Times New Roman" w:hAnsi="Times New Roman" w:cs="Times New Roman"/>
        </w:rPr>
      </w:pPr>
      <w:r>
        <w:rPr>
          <w:rFonts w:ascii="Times New Roman" w:hAnsi="Times New Roman" w:cs="Times New Roman"/>
        </w:rPr>
        <w:t>Fuente: Historia clínicas.</w:t>
      </w:r>
    </w:p>
    <w:p w:rsidR="008C7ACB" w:rsidRDefault="006859A2">
      <w:pPr>
        <w:tabs>
          <w:tab w:val="left" w:pos="1064"/>
        </w:tabs>
        <w:spacing w:line="360" w:lineRule="auto"/>
        <w:rPr>
          <w:rFonts w:ascii="Times New Roman" w:hAnsi="Times New Roman" w:cs="Times New Roman"/>
        </w:rPr>
      </w:pPr>
      <w:r>
        <w:rPr>
          <w:rFonts w:ascii="Times New Roman" w:hAnsi="Times New Roman" w:cs="Times New Roman"/>
        </w:rPr>
        <w:t>Se exponen los resultados del dolor en los pacientes durante la erección después del tratamiento, reflejando 15 (35,71</w:t>
      </w:r>
      <w:r>
        <w:rPr>
          <w:rFonts w:ascii="Times New Roman" w:hAnsi="Times New Roman" w:cs="Times New Roman"/>
        </w:rPr>
        <w:t xml:space="preserve"> %) pacientes con ligero dolor, seguido de 14 (33,33 %) sin dolor y 9 (21,42 %) con dolor moderado.</w:t>
      </w:r>
    </w:p>
    <w:p w:rsidR="008C7ACB" w:rsidRDefault="006859A2">
      <w:pPr>
        <w:spacing w:line="360" w:lineRule="auto"/>
        <w:jc w:val="center"/>
        <w:rPr>
          <w:rFonts w:ascii="Times New Roman" w:hAnsi="Times New Roman" w:cs="Times New Roman"/>
          <w:b/>
        </w:rPr>
      </w:pPr>
      <w:r>
        <w:rPr>
          <w:noProof/>
          <w:lang w:eastAsia="es-ES"/>
        </w:rPr>
        <w:drawing>
          <wp:inline distT="0" distB="0" distL="114300" distR="114300">
            <wp:extent cx="4572000" cy="2743200"/>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7ACB" w:rsidRDefault="006859A2">
      <w:pPr>
        <w:tabs>
          <w:tab w:val="clear" w:pos="0"/>
        </w:tabs>
        <w:spacing w:before="0" w:after="0" w:line="360" w:lineRule="auto"/>
        <w:jc w:val="center"/>
        <w:rPr>
          <w:rFonts w:ascii="Times New Roman" w:hAnsi="Times New Roman" w:cs="Times New Roman"/>
          <w:lang w:eastAsia="es-ES"/>
        </w:rPr>
      </w:pPr>
      <w:r>
        <w:rPr>
          <w:rFonts w:ascii="Times New Roman" w:hAnsi="Times New Roman" w:cs="Times New Roman"/>
          <w:lang w:eastAsia="es-ES"/>
        </w:rPr>
        <w:t>Fuente: Historia clínica.</w:t>
      </w:r>
    </w:p>
    <w:p w:rsidR="008C7ACB" w:rsidRDefault="006859A2">
      <w:pPr>
        <w:spacing w:line="360" w:lineRule="auto"/>
        <w:rPr>
          <w:rFonts w:ascii="Times New Roman" w:hAnsi="Times New Roman" w:cs="Times New Roman"/>
          <w:b/>
        </w:rPr>
      </w:pPr>
      <w:r>
        <w:rPr>
          <w:rFonts w:ascii="Times New Roman" w:hAnsi="Times New Roman" w:cs="Times New Roman"/>
          <w:b/>
        </w:rPr>
        <w:t xml:space="preserve">Gráfico 1. </w:t>
      </w:r>
      <w:r>
        <w:rPr>
          <w:rFonts w:ascii="Times New Roman" w:hAnsi="Times New Roman" w:cs="Times New Roman"/>
        </w:rPr>
        <w:t>Distribución de los pacientes con enfermedad de la Peyronie según el dolor durante la erección después del tratamient</w:t>
      </w:r>
      <w:r>
        <w:rPr>
          <w:rFonts w:ascii="Times New Roman" w:hAnsi="Times New Roman" w:cs="Times New Roman"/>
        </w:rPr>
        <w:t>o.</w:t>
      </w:r>
      <w:r>
        <w:rPr>
          <w:rFonts w:ascii="Times New Roman" w:hAnsi="Times New Roman" w:cs="Times New Roman"/>
          <w:b/>
        </w:rPr>
        <w:t xml:space="preserve">  </w:t>
      </w:r>
    </w:p>
    <w:p w:rsidR="008C7ACB" w:rsidRDefault="006859A2">
      <w:pPr>
        <w:tabs>
          <w:tab w:val="left" w:pos="1064"/>
        </w:tabs>
        <w:spacing w:line="360" w:lineRule="auto"/>
        <w:rPr>
          <w:rFonts w:ascii="Times New Roman" w:hAnsi="Times New Roman" w:cs="Times New Roman"/>
        </w:rPr>
      </w:pPr>
      <w:r>
        <w:rPr>
          <w:rFonts w:ascii="Times New Roman" w:hAnsi="Times New Roman" w:cs="Times New Roman"/>
        </w:rPr>
        <w:t xml:space="preserve">Se exponen los resultados de la aplicación de células madres como tratamiento en los pacientes donde resultó efectiva en 23 (54,76 %) pacientes, seguido de 14 (33,33 %) muy efectiva y 5 (11,90 %) pacientes que no fue efectiva. </w:t>
      </w:r>
    </w:p>
    <w:p w:rsidR="008C7ACB" w:rsidRDefault="006859A2">
      <w:pPr>
        <w:tabs>
          <w:tab w:val="left" w:pos="1064"/>
        </w:tabs>
        <w:spacing w:line="360" w:lineRule="auto"/>
        <w:jc w:val="center"/>
        <w:rPr>
          <w:rFonts w:ascii="Times New Roman" w:hAnsi="Times New Roman" w:cs="Times New Roman"/>
        </w:rPr>
      </w:pPr>
      <w:r>
        <w:rPr>
          <w:noProof/>
          <w:lang w:eastAsia="es-ES"/>
        </w:rPr>
        <w:lastRenderedPageBreak/>
        <w:drawing>
          <wp:inline distT="0" distB="0" distL="114300" distR="114300">
            <wp:extent cx="4572000" cy="27432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C7ACB" w:rsidRDefault="006859A2">
      <w:pPr>
        <w:tabs>
          <w:tab w:val="clear" w:pos="0"/>
        </w:tabs>
        <w:spacing w:before="0" w:after="0" w:line="360" w:lineRule="auto"/>
        <w:jc w:val="center"/>
        <w:rPr>
          <w:rFonts w:ascii="Times New Roman" w:hAnsi="Times New Roman" w:cs="Times New Roman"/>
          <w:lang w:eastAsia="es-ES"/>
        </w:rPr>
      </w:pPr>
      <w:r>
        <w:rPr>
          <w:rFonts w:ascii="Times New Roman" w:hAnsi="Times New Roman" w:cs="Times New Roman"/>
          <w:lang w:eastAsia="es-ES"/>
        </w:rPr>
        <w:t>Fuente: Historia clín</w:t>
      </w:r>
      <w:r>
        <w:rPr>
          <w:rFonts w:ascii="Times New Roman" w:hAnsi="Times New Roman" w:cs="Times New Roman"/>
          <w:lang w:eastAsia="es-ES"/>
        </w:rPr>
        <w:t>ica.</w:t>
      </w:r>
    </w:p>
    <w:p w:rsidR="008C7ACB" w:rsidRDefault="006859A2">
      <w:pPr>
        <w:spacing w:line="360" w:lineRule="auto"/>
        <w:rPr>
          <w:rFonts w:ascii="Times New Roman" w:hAnsi="Times New Roman" w:cs="Times New Roman"/>
          <w:b/>
        </w:rPr>
      </w:pPr>
      <w:r>
        <w:rPr>
          <w:rFonts w:ascii="Times New Roman" w:hAnsi="Times New Roman" w:cs="Times New Roman"/>
          <w:b/>
        </w:rPr>
        <w:t xml:space="preserve">Gráfico 2. </w:t>
      </w:r>
      <w:r>
        <w:rPr>
          <w:rFonts w:ascii="Times New Roman" w:hAnsi="Times New Roman" w:cs="Times New Roman"/>
        </w:rPr>
        <w:t>Distribución de los pacientes con enfermedad de la Peyronie después de la aplicación de células madres como tratamiento.</w:t>
      </w:r>
      <w:r>
        <w:rPr>
          <w:rFonts w:ascii="Times New Roman" w:hAnsi="Times New Roman" w:cs="Times New Roman"/>
          <w:b/>
        </w:rPr>
        <w:t xml:space="preserve"> </w:t>
      </w:r>
    </w:p>
    <w:p w:rsidR="008C7ACB" w:rsidRDefault="006859A2">
      <w:pPr>
        <w:tabs>
          <w:tab w:val="clear" w:pos="0"/>
        </w:tabs>
        <w:spacing w:before="0" w:after="0" w:line="360" w:lineRule="auto"/>
        <w:rPr>
          <w:rFonts w:ascii="Times New Roman" w:hAnsi="Times New Roman" w:cs="Times New Roman"/>
          <w:b/>
          <w:kern w:val="1"/>
          <w:lang w:eastAsia="zh-CN" w:bidi="en-US"/>
        </w:rPr>
      </w:pPr>
      <w:r>
        <w:rPr>
          <w:rFonts w:ascii="Times New Roman" w:hAnsi="Times New Roman" w:cs="Times New Roman"/>
          <w:b/>
          <w:kern w:val="1"/>
          <w:lang w:eastAsia="zh-CN" w:bidi="en-US"/>
        </w:rPr>
        <w:t>DISCUSIÓN</w:t>
      </w:r>
    </w:p>
    <w:p w:rsidR="008C7ACB" w:rsidRDefault="006859A2">
      <w:pPr>
        <w:spacing w:line="360" w:lineRule="auto"/>
        <w:rPr>
          <w:rFonts w:ascii="Times New Roman" w:hAnsi="Times New Roman" w:cs="Times New Roman"/>
        </w:rPr>
      </w:pPr>
      <w:r>
        <w:rPr>
          <w:rFonts w:ascii="Times New Roman" w:hAnsi="Times New Roman" w:cs="Times New Roman"/>
        </w:rPr>
        <w:t xml:space="preserve">En la investigación prevaleció el grupo de edad de </w:t>
      </w:r>
      <w:r>
        <w:rPr>
          <w:rFonts w:ascii="Times New Roman" w:hAnsi="Times New Roman" w:cs="Times New Roman"/>
          <w:kern w:val="1"/>
          <w:lang w:eastAsia="zh-CN" w:bidi="en-US"/>
        </w:rPr>
        <w:t>40 - 49 años</w:t>
      </w:r>
      <w:r>
        <w:rPr>
          <w:rFonts w:ascii="Times New Roman" w:hAnsi="Times New Roman" w:cs="Times New Roman"/>
        </w:rPr>
        <w:t xml:space="preserve"> y color de piel blanco que al consultar con</w:t>
      </w:r>
      <w:r>
        <w:rPr>
          <w:rFonts w:ascii="Times New Roman" w:hAnsi="Times New Roman" w:cs="Times New Roman"/>
        </w:rPr>
        <w:t xml:space="preserve"> la literatura coinciden con otros autores. </w:t>
      </w:r>
    </w:p>
    <w:p w:rsidR="008C7ACB" w:rsidRDefault="006859A2">
      <w:pPr>
        <w:spacing w:line="360" w:lineRule="auto"/>
        <w:rPr>
          <w:rFonts w:ascii="Times New Roman" w:hAnsi="Times New Roman" w:cs="Times New Roman"/>
          <w:vertAlign w:val="superscript"/>
        </w:rPr>
      </w:pPr>
      <w:r>
        <w:rPr>
          <w:rFonts w:ascii="Times New Roman" w:hAnsi="Times New Roman" w:cs="Times New Roman"/>
        </w:rPr>
        <w:t xml:space="preserve">Pedro </w:t>
      </w:r>
      <w:r>
        <w:rPr>
          <w:rFonts w:ascii="Times New Roman" w:hAnsi="Times New Roman" w:cs="Times New Roman"/>
          <w:vertAlign w:val="superscript"/>
        </w:rPr>
        <w:t>(6)</w:t>
      </w:r>
      <w:r>
        <w:rPr>
          <w:rFonts w:ascii="Times New Roman" w:hAnsi="Times New Roman" w:cs="Times New Roman"/>
        </w:rPr>
        <w:t>, en su estudio longitudinal retrospectivo en 86 pacientes con esta enfermedad, planteó que los pacientes más afectados fueron entre 51- 60 años. El tratamiento médico fue efectivo en las primeras fases</w:t>
      </w:r>
      <w:r>
        <w:rPr>
          <w:rFonts w:ascii="Times New Roman" w:hAnsi="Times New Roman" w:cs="Times New Roman"/>
        </w:rPr>
        <w:t xml:space="preserve"> de la enfermedad. </w:t>
      </w:r>
    </w:p>
    <w:p w:rsidR="008C7ACB" w:rsidRDefault="006859A2">
      <w:pPr>
        <w:spacing w:after="200" w:line="360" w:lineRule="auto"/>
        <w:rPr>
          <w:rFonts w:ascii="Times New Roman" w:hAnsi="Times New Roman" w:cs="Times New Roman"/>
        </w:rPr>
      </w:pPr>
      <w:r>
        <w:rPr>
          <w:rFonts w:ascii="Times New Roman" w:hAnsi="Times New Roman" w:cs="Times New Roman"/>
        </w:rPr>
        <w:t>Alonso y col.</w:t>
      </w:r>
      <w:r>
        <w:rPr>
          <w:rFonts w:ascii="Times New Roman" w:hAnsi="Times New Roman" w:cs="Times New Roman"/>
          <w:vertAlign w:val="superscript"/>
        </w:rPr>
        <w:t xml:space="preserve"> (7)</w:t>
      </w:r>
      <w:r>
        <w:rPr>
          <w:rFonts w:ascii="Times New Roman" w:hAnsi="Times New Roman" w:cs="Times New Roman"/>
        </w:rPr>
        <w:t>, plantean que se presenta en mayores de 40 años de 0,4 al 3,5 %, aunque puede estar presentes en más jóvenes o mayores de 18 a 80 años; y que es más frecuente la piel blanca con una prevalencia del 1 %, en color de otr</w:t>
      </w:r>
      <w:r>
        <w:rPr>
          <w:rFonts w:ascii="Times New Roman" w:hAnsi="Times New Roman" w:cs="Times New Roman"/>
        </w:rPr>
        <w:t xml:space="preserve">a piel. </w:t>
      </w:r>
    </w:p>
    <w:p w:rsidR="008C7ACB" w:rsidRDefault="006859A2">
      <w:pPr>
        <w:spacing w:line="360" w:lineRule="auto"/>
        <w:rPr>
          <w:rFonts w:ascii="Times New Roman" w:hAnsi="Times New Roman" w:cs="Times New Roman"/>
        </w:rPr>
      </w:pPr>
      <w:r>
        <w:rPr>
          <w:rFonts w:ascii="Times New Roman" w:hAnsi="Times New Roman" w:cs="Times New Roman"/>
        </w:rPr>
        <w:t xml:space="preserve">Lamelas y col. </w:t>
      </w:r>
      <w:r>
        <w:rPr>
          <w:rFonts w:ascii="Times New Roman" w:hAnsi="Times New Roman" w:cs="Times New Roman"/>
          <w:vertAlign w:val="superscript"/>
        </w:rPr>
        <w:t>(8),</w:t>
      </w:r>
      <w:r>
        <w:rPr>
          <w:rFonts w:ascii="Times New Roman" w:hAnsi="Times New Roman" w:cs="Times New Roman"/>
        </w:rPr>
        <w:t xml:space="preserve"> plantean que el mayor número de pacientes correspondieron a la edad de 50-59 años con 89 (56,0 %), seguido del grupo de edad de 40-49 años con 50 (31,4 %) pacientes y que el color de piel blanca prevaleció con 148 (93,1 %) paci</w:t>
      </w:r>
      <w:r>
        <w:rPr>
          <w:rFonts w:ascii="Times New Roman" w:hAnsi="Times New Roman" w:cs="Times New Roman"/>
        </w:rPr>
        <w:t xml:space="preserve">entes. También hace referencia que la diabetes mellitus (59,7 %) y la hipertensión arterial (30,8 %) constituyen las enfermedades asociadas con mayor frecuencia. El dolor estuvo presente en 159 pacientes antes del tratamiento y disminuyó considerablemente </w:t>
      </w:r>
      <w:r>
        <w:rPr>
          <w:rFonts w:ascii="Times New Roman" w:hAnsi="Times New Roman" w:cs="Times New Roman"/>
        </w:rPr>
        <w:t xml:space="preserve">en 44 pacientes al finalizar la investigación.  La colocación de células madres en la placa fibrosa, con la lógica desviación del pene una misma dirección fue de 87,5 % de efectividad en los casos. </w:t>
      </w:r>
    </w:p>
    <w:p w:rsidR="008C7ACB" w:rsidRDefault="006859A2">
      <w:pPr>
        <w:spacing w:line="360" w:lineRule="auto"/>
        <w:rPr>
          <w:rFonts w:ascii="Times New Roman" w:hAnsi="Times New Roman" w:cs="Times New Roman"/>
        </w:rPr>
      </w:pPr>
      <w:r>
        <w:rPr>
          <w:rFonts w:ascii="Times New Roman" w:hAnsi="Times New Roman" w:cs="Times New Roman"/>
        </w:rPr>
        <w:lastRenderedPageBreak/>
        <w:t>Los resultados de la aplicación de células madres como tr</w:t>
      </w:r>
      <w:r>
        <w:rPr>
          <w:rFonts w:ascii="Times New Roman" w:hAnsi="Times New Roman" w:cs="Times New Roman"/>
        </w:rPr>
        <w:t xml:space="preserve">atamiento en los pacientes donde resultó efectiva (54,76 %); que concuerda con otros autores. </w:t>
      </w:r>
    </w:p>
    <w:p w:rsidR="008C7ACB" w:rsidRDefault="006859A2">
      <w:pPr>
        <w:spacing w:line="360" w:lineRule="auto"/>
        <w:rPr>
          <w:rFonts w:ascii="Times New Roman" w:hAnsi="Times New Roman" w:cs="Times New Roman"/>
        </w:rPr>
      </w:pPr>
      <w:r>
        <w:rPr>
          <w:rFonts w:ascii="Times New Roman" w:hAnsi="Times New Roman" w:cs="Times New Roman"/>
        </w:rPr>
        <w:t xml:space="preserve">Halal y otros autores </w:t>
      </w:r>
      <w:r>
        <w:rPr>
          <w:rFonts w:ascii="Times New Roman" w:hAnsi="Times New Roman" w:cs="Times New Roman"/>
          <w:vertAlign w:val="superscript"/>
        </w:rPr>
        <w:t>(9)</w:t>
      </w:r>
      <w:r>
        <w:rPr>
          <w:rFonts w:ascii="Times New Roman" w:hAnsi="Times New Roman" w:cs="Times New Roman"/>
        </w:rPr>
        <w:t>, realizaron un estudio que se llevó a cabo en 3 grupos. El primer grupo de 125 pacientes tratados con inyecciones intralesionales de ve</w:t>
      </w:r>
      <w:r>
        <w:rPr>
          <w:rFonts w:ascii="Times New Roman" w:hAnsi="Times New Roman" w:cs="Times New Roman"/>
        </w:rPr>
        <w:t>rapamilo reflejó que el dolor se resolvió en un 90 % de los pacientes, el nivel de curvatura disminuyó entre 10 y 30 en el 50 % casos, al igual que el tamaño de la placa en 55 % y mejoró la disfunción eréctil en el 80 % de los casos. En el segundo grupo de</w:t>
      </w:r>
      <w:r>
        <w:rPr>
          <w:rFonts w:ascii="Times New Roman" w:hAnsi="Times New Roman" w:cs="Times New Roman"/>
        </w:rPr>
        <w:t xml:space="preserve"> 100 pacientes tratados con vitamina E y colchicina mostró que el dolor se resolvió en un 87 % de los pacientes, el nivel de curvatura disminuyó entre 10 y 20 en el 40 % casos, al igual que el tamaño de la placa en 30 % y mejoró la disfunción eréctil en el</w:t>
      </w:r>
      <w:r>
        <w:rPr>
          <w:rFonts w:ascii="Times New Roman" w:hAnsi="Times New Roman" w:cs="Times New Roman"/>
        </w:rPr>
        <w:t xml:space="preserve"> 75 % de los casos.</w:t>
      </w:r>
    </w:p>
    <w:p w:rsidR="008C7ACB" w:rsidRDefault="006859A2">
      <w:pPr>
        <w:spacing w:line="360" w:lineRule="auto"/>
        <w:rPr>
          <w:rFonts w:ascii="Times New Roman" w:hAnsi="Times New Roman" w:cs="Times New Roman"/>
        </w:rPr>
      </w:pPr>
      <w:r>
        <w:rPr>
          <w:rFonts w:ascii="Times New Roman" w:hAnsi="Times New Roman" w:cs="Times New Roman"/>
        </w:rPr>
        <w:t xml:space="preserve">Las guías de tratamiento lo consideran como terapéutica de primera línea por su efectividad en el tratamiento con un nivel de evidencia 2 y grado B de recomendación. La base del medicamento está compuesta por una enzima purificada obtenida del Clostridium </w:t>
      </w:r>
      <w:r>
        <w:rPr>
          <w:rFonts w:ascii="Times New Roman" w:hAnsi="Times New Roman" w:cs="Times New Roman"/>
        </w:rPr>
        <w:t xml:space="preserve">histolyticum que se coloca intralesional. El fármaco ha demostrado su eficacia en la mejoría del grado de curvatura del pene, y además de ser bien tolerado tiene una seguridad demostrada. </w:t>
      </w:r>
      <w:r>
        <w:rPr>
          <w:rFonts w:ascii="Times New Roman" w:hAnsi="Times New Roman" w:cs="Times New Roman"/>
          <w:vertAlign w:val="superscript"/>
        </w:rPr>
        <w:t>(10)</w:t>
      </w:r>
    </w:p>
    <w:p w:rsidR="008C7ACB" w:rsidRDefault="006859A2">
      <w:pPr>
        <w:pStyle w:val="Prrafodelista"/>
        <w:spacing w:before="0" w:after="0" w:line="360" w:lineRule="auto"/>
        <w:ind w:left="0"/>
        <w:rPr>
          <w:rFonts w:ascii="Times New Roman" w:hAnsi="Times New Roman" w:cs="Times New Roman"/>
          <w:b/>
          <w:kern w:val="1"/>
          <w:lang w:eastAsia="zh-CN" w:bidi="en-US"/>
        </w:rPr>
      </w:pPr>
      <w:r>
        <w:rPr>
          <w:rFonts w:ascii="Times New Roman" w:hAnsi="Times New Roman" w:cs="Times New Roman"/>
          <w:b/>
          <w:kern w:val="1"/>
          <w:lang w:eastAsia="zh-CN" w:bidi="en-US"/>
        </w:rPr>
        <w:t>CONCLUSIONES</w:t>
      </w:r>
    </w:p>
    <w:p w:rsidR="008C7ACB" w:rsidRDefault="006859A2">
      <w:pPr>
        <w:pStyle w:val="Prrafodelista"/>
        <w:spacing w:before="0" w:after="0" w:line="360" w:lineRule="auto"/>
        <w:ind w:left="0"/>
        <w:rPr>
          <w:rFonts w:ascii="Times New Roman" w:hAnsi="Times New Roman" w:cs="Times New Roman"/>
        </w:rPr>
      </w:pPr>
      <w:r>
        <w:rPr>
          <w:rFonts w:ascii="Times New Roman" w:hAnsi="Times New Roman" w:cs="Times New Roman"/>
          <w:kern w:val="1"/>
          <w:lang w:eastAsia="zh-CN" w:bidi="en-US"/>
        </w:rPr>
        <w:t xml:space="preserve">La enfermedad de la Peyronie resultó frecuente en la quinta década de la vida y en los de piel </w:t>
      </w:r>
      <w:r>
        <w:rPr>
          <w:rFonts w:ascii="Times New Roman" w:hAnsi="Times New Roman" w:cs="Times New Roman"/>
        </w:rPr>
        <w:t xml:space="preserve">blanca. El factor de riesgo principal fue la Diabetes Mellitus y el tamaño de la placa de 0-2 milímetros. Fue eficaz </w:t>
      </w:r>
      <w:r>
        <w:rPr>
          <w:rFonts w:ascii="Times New Roman" w:hAnsi="Times New Roman" w:cs="Times New Roman"/>
          <w:lang w:val="es-ES_tradnl"/>
        </w:rPr>
        <w:t>la aplicación del tratamiento de células mad</w:t>
      </w:r>
      <w:r>
        <w:rPr>
          <w:rFonts w:ascii="Times New Roman" w:hAnsi="Times New Roman" w:cs="Times New Roman"/>
          <w:lang w:val="es-ES_tradnl"/>
        </w:rPr>
        <w:t xml:space="preserve">res y los pacientes presentaron ligero dolor durante la erección después del tratamiento sin </w:t>
      </w:r>
      <w:r>
        <w:rPr>
          <w:rFonts w:ascii="Times New Roman" w:hAnsi="Times New Roman" w:cs="Times New Roman"/>
        </w:rPr>
        <w:t xml:space="preserve">complicaciones. </w:t>
      </w:r>
    </w:p>
    <w:p w:rsidR="008C7ACB" w:rsidRDefault="008C7ACB">
      <w:pPr>
        <w:pStyle w:val="Prrafodelista"/>
        <w:spacing w:before="0" w:after="0" w:line="360" w:lineRule="auto"/>
        <w:ind w:left="0"/>
        <w:rPr>
          <w:rFonts w:ascii="Times New Roman" w:hAnsi="Times New Roman" w:cs="Times New Roman"/>
        </w:rPr>
      </w:pPr>
    </w:p>
    <w:p w:rsidR="008C7ACB" w:rsidRDefault="006859A2">
      <w:pPr>
        <w:pStyle w:val="Prrafodelista"/>
        <w:spacing w:before="0" w:after="0" w:line="360" w:lineRule="auto"/>
        <w:ind w:left="0"/>
        <w:rPr>
          <w:rFonts w:ascii="Times New Roman" w:hAnsi="Times New Roman" w:cs="Times New Roman"/>
          <w:b/>
          <w:kern w:val="1"/>
          <w:lang w:eastAsia="zh-CN" w:bidi="en-US"/>
        </w:rPr>
      </w:pPr>
      <w:r>
        <w:rPr>
          <w:rFonts w:ascii="Times New Roman" w:hAnsi="Times New Roman" w:cs="Times New Roman"/>
          <w:b/>
          <w:kern w:val="1"/>
          <w:lang w:eastAsia="zh-CN" w:bidi="en-US"/>
        </w:rPr>
        <w:t>REFERENCIAS BIBLIOGRÁFICAS</w:t>
      </w:r>
    </w:p>
    <w:p w:rsidR="008C7ACB" w:rsidRDefault="006859A2">
      <w:pPr>
        <w:pStyle w:val="Prrafodelista"/>
        <w:numPr>
          <w:ilvl w:val="0"/>
          <w:numId w:val="1"/>
        </w:numPr>
        <w:tabs>
          <w:tab w:val="clear" w:pos="0"/>
        </w:tabs>
        <w:spacing w:before="0" w:after="0" w:line="360" w:lineRule="auto"/>
        <w:rPr>
          <w:rFonts w:ascii="Times New Roman" w:hAnsi="Times New Roman" w:cs="Times New Roman"/>
          <w:color w:val="FF0000"/>
        </w:rPr>
      </w:pPr>
      <w:r>
        <w:rPr>
          <w:rFonts w:ascii="Times New Roman" w:hAnsi="Times New Roman" w:cs="Times New Roman"/>
        </w:rPr>
        <w:t>1. Sarmiento Ramírez G, Vázquez Cedeño J, Sánchez Sánchez S, Brito Bartumeu M, Columbie Hodelin B. Enfermedad de La Pe</w:t>
      </w:r>
      <w:r>
        <w:rPr>
          <w:rFonts w:ascii="Times New Roman" w:hAnsi="Times New Roman" w:cs="Times New Roman"/>
        </w:rPr>
        <w:t>yronie. Puesta al día. Rev Med. Isla Juv. [Internet]. 2021 [citado 16/02/2024]</w:t>
      </w:r>
      <w:r>
        <w:rPr>
          <w:rFonts w:ascii="Times New Roman" w:hAnsi="Times New Roman" w:cs="Times New Roman"/>
          <w:lang w:val="en-US"/>
        </w:rPr>
        <w:t xml:space="preserve">;21(1): </w:t>
      </w:r>
      <w:r>
        <w:rPr>
          <w:rFonts w:ascii="Times New Roman" w:hAnsi="Times New Roman" w:cs="Times New Roman"/>
        </w:rPr>
        <w:t>[aprox.19 p]. Disponible en</w:t>
      </w:r>
      <w:r>
        <w:rPr>
          <w:rFonts w:ascii="Times New Roman" w:hAnsi="Times New Roman" w:cs="Times New Roman"/>
          <w:lang w:val="en-US"/>
        </w:rPr>
        <w:t xml:space="preserve">: </w:t>
      </w:r>
      <w:r>
        <w:rPr>
          <w:rFonts w:ascii="Times New Roman" w:hAnsi="Times New Roman" w:cs="Times New Roman"/>
          <w:lang w:val="en-US"/>
        </w:rPr>
        <w:fldChar w:fldCharType="begin"/>
      </w:r>
      <w:r>
        <w:rPr>
          <w:rFonts w:ascii="Times New Roman" w:hAnsi="Times New Roman" w:cs="Times New Roman"/>
          <w:lang w:val="en-US"/>
        </w:rPr>
        <w:instrText xml:space="preserve"> HYPERLINK "https://remij.sld.cu/index.php/remij/article/view/289</w:instrText>
      </w:r>
    </w:p>
    <w:p w:rsidR="008C7ACB" w:rsidRDefault="006859A2">
      <w:pPr>
        <w:pStyle w:val="Prrafodelista"/>
        <w:numPr>
          <w:ilvl w:val="0"/>
          <w:numId w:val="1"/>
        </w:numPr>
        <w:tabs>
          <w:tab w:val="clear" w:pos="0"/>
        </w:tabs>
        <w:spacing w:before="0" w:after="200" w:line="360" w:lineRule="auto"/>
        <w:rPr>
          <w:rStyle w:val="Hipervnculo"/>
          <w:rFonts w:ascii="Times New Roman" w:hAnsi="Times New Roman" w:cs="Times New Roman"/>
        </w:rPr>
      </w:pPr>
      <w:r>
        <w:rPr>
          <w:rFonts w:ascii="Times New Roman" w:hAnsi="Times New Roman" w:cs="Times New Roman"/>
          <w:lang w:val="en-US"/>
        </w:rPr>
        <w:instrText xml:space="preserve">" </w:instrText>
      </w:r>
      <w:r>
        <w:rPr>
          <w:rFonts w:ascii="Times New Roman" w:hAnsi="Times New Roman" w:cs="Times New Roman"/>
          <w:lang w:val="en-US"/>
        </w:rPr>
        <w:fldChar w:fldCharType="separate"/>
      </w:r>
      <w:r>
        <w:rPr>
          <w:rStyle w:val="Hipervnculo"/>
          <w:rFonts w:ascii="Times New Roman" w:hAnsi="Times New Roman" w:cs="Times New Roman"/>
          <w:lang w:val="en-US"/>
        </w:rPr>
        <w:t>https://remij.sld.cu/index.php/remij/article/view/289</w:t>
      </w:r>
    </w:p>
    <w:p w:rsidR="008C7ACB" w:rsidRDefault="006859A2">
      <w:pPr>
        <w:pStyle w:val="Prrafodelista"/>
        <w:numPr>
          <w:ilvl w:val="0"/>
          <w:numId w:val="27"/>
        </w:numPr>
        <w:tabs>
          <w:tab w:val="clear" w:pos="0"/>
        </w:tabs>
        <w:spacing w:before="0" w:after="0" w:line="360" w:lineRule="auto"/>
        <w:rPr>
          <w:rFonts w:ascii="Times New Roman" w:hAnsi="Times New Roman" w:cs="Times New Roman"/>
        </w:rPr>
      </w:pPr>
      <w:r>
        <w:rPr>
          <w:rFonts w:ascii="Times New Roman" w:hAnsi="Times New Roman" w:cs="Times New Roman"/>
          <w:lang w:val="en-US"/>
        </w:rPr>
        <w:fldChar w:fldCharType="end"/>
      </w:r>
      <w:r>
        <w:rPr>
          <w:rFonts w:ascii="Times New Roman" w:hAnsi="Times New Roman" w:cs="Times New Roman"/>
          <w:lang w:val="en-US"/>
        </w:rPr>
        <w:t>Celis Camargo L,</w:t>
      </w:r>
      <w:r>
        <w:rPr>
          <w:rFonts w:ascii="Times New Roman" w:hAnsi="Times New Roman" w:cs="Times New Roman"/>
          <w:lang w:val="en-US"/>
        </w:rPr>
        <w:t xml:space="preserve"> Sandoval Ojeda JM. Una producción científica sobre la investigación sobre avances terapéuticos de Enfermedad de Peyronie durante los últimos 62 años, un análisis bibliométrico. MedUNAB</w:t>
      </w:r>
      <w:r>
        <w:rPr>
          <w:rFonts w:ascii="Times New Roman" w:hAnsi="Times New Roman" w:cs="Times New Roman"/>
        </w:rPr>
        <w:t>. [Internet]. 2023 [citado 16/02/2024]</w:t>
      </w:r>
      <w:r>
        <w:rPr>
          <w:rFonts w:ascii="Times New Roman" w:hAnsi="Times New Roman" w:cs="Times New Roman"/>
          <w:lang w:val="en-US"/>
        </w:rPr>
        <w:t xml:space="preserve">;26(2). </w:t>
      </w:r>
      <w:r>
        <w:rPr>
          <w:rFonts w:ascii="Times New Roman" w:hAnsi="Times New Roman" w:cs="Times New Roman"/>
        </w:rPr>
        <w:t>Disponible en</w:t>
      </w:r>
      <w:r>
        <w:rPr>
          <w:rFonts w:ascii="Times New Roman" w:hAnsi="Times New Roman" w:cs="Times New Roman"/>
          <w:lang w:val="en-US"/>
        </w:rPr>
        <w:t>:</w:t>
      </w:r>
      <w:r>
        <w:rPr>
          <w:lang w:val="en-US"/>
        </w:rPr>
        <w:t xml:space="preserve"> </w:t>
      </w:r>
      <w:hyperlink r:id="rId15" w:history="1">
        <w:r>
          <w:rPr>
            <w:rStyle w:val="Hipervnculo"/>
            <w:rFonts w:ascii="Times New Roman" w:hAnsi="Times New Roman" w:cs="Times New Roman"/>
            <w:lang w:val="en-US"/>
          </w:rPr>
          <w:t>https://revistas.unab.edu.co/index.php/medunab/article/view/4357</w:t>
        </w:r>
      </w:hyperlink>
    </w:p>
    <w:p w:rsidR="008C7ACB" w:rsidRDefault="006859A2">
      <w:pPr>
        <w:pStyle w:val="Prrafodelista"/>
        <w:numPr>
          <w:ilvl w:val="0"/>
          <w:numId w:val="27"/>
        </w:numPr>
        <w:tabs>
          <w:tab w:val="clear" w:pos="0"/>
        </w:tabs>
        <w:spacing w:before="0" w:after="0" w:line="360" w:lineRule="auto"/>
        <w:rPr>
          <w:rFonts w:ascii="Times New Roman" w:hAnsi="Times New Roman" w:cs="Times New Roman"/>
        </w:rPr>
      </w:pPr>
      <w:r>
        <w:rPr>
          <w:rFonts w:ascii="Times New Roman" w:hAnsi="Times New Roman" w:cs="Times New Roman"/>
        </w:rPr>
        <w:t>Llagua Carrasco AI, Reyes Rosero EA. Actualización en el tratamiento de la enfermedad de Peyronie. Revisión Bibliográfic</w:t>
      </w:r>
      <w:r>
        <w:rPr>
          <w:rFonts w:ascii="Times New Roman" w:hAnsi="Times New Roman" w:cs="Times New Roman"/>
        </w:rPr>
        <w:t>a. PFR [Internet]. 2023 [citado 16/02/2024]</w:t>
      </w:r>
      <w:r>
        <w:rPr>
          <w:rFonts w:ascii="Times New Roman" w:hAnsi="Times New Roman" w:cs="Times New Roman"/>
          <w:lang w:val="en-US"/>
        </w:rPr>
        <w:t xml:space="preserve">;8(1): e-263. </w:t>
      </w:r>
      <w:r>
        <w:rPr>
          <w:rFonts w:ascii="Times New Roman" w:hAnsi="Times New Roman" w:cs="Times New Roman"/>
        </w:rPr>
        <w:t>Disponible en</w:t>
      </w:r>
      <w:r>
        <w:rPr>
          <w:rFonts w:ascii="Times New Roman" w:hAnsi="Times New Roman" w:cs="Times New Roman"/>
          <w:lang w:val="en-US"/>
        </w:rPr>
        <w:t>:</w:t>
      </w:r>
      <w:r>
        <w:rPr>
          <w:lang w:val="en-US"/>
        </w:rPr>
        <w:t xml:space="preserve"> </w:t>
      </w:r>
      <w:hyperlink r:id="rId16" w:history="1">
        <w:r>
          <w:rPr>
            <w:rStyle w:val="Hipervnculo"/>
            <w:rFonts w:ascii="Times New Roman" w:hAnsi="Times New Roman" w:cs="Times New Roman"/>
            <w:lang w:val="en-US"/>
          </w:rPr>
          <w:t>https://practicafamiliarrural.org/index.php/pfr/article/view/263</w:t>
        </w:r>
      </w:hyperlink>
    </w:p>
    <w:p w:rsidR="008C7ACB" w:rsidRDefault="006859A2">
      <w:pPr>
        <w:pStyle w:val="Prrafodelista"/>
        <w:numPr>
          <w:ilvl w:val="0"/>
          <w:numId w:val="27"/>
        </w:numPr>
        <w:tabs>
          <w:tab w:val="clear" w:pos="0"/>
        </w:tabs>
        <w:spacing w:before="0" w:after="200" w:line="360" w:lineRule="auto"/>
        <w:rPr>
          <w:rFonts w:ascii="Times New Roman" w:hAnsi="Times New Roman" w:cs="Times New Roman"/>
        </w:rPr>
      </w:pPr>
      <w:r>
        <w:rPr>
          <w:rFonts w:ascii="Times New Roman" w:hAnsi="Times New Roman" w:cs="Times New Roman"/>
          <w:lang w:val="en-US"/>
        </w:rPr>
        <w:lastRenderedPageBreak/>
        <w:t>Parmar</w:t>
      </w:r>
      <w:r>
        <w:rPr>
          <w:rFonts w:ascii="Times New Roman" w:hAnsi="Times New Roman" w:cs="Times New Roman"/>
          <w:lang w:val="en-US"/>
        </w:rPr>
        <w:t xml:space="preserve"> M, Masterson JM, Masterson TA. The role of imaging in the diagnosis and management of Peyronie’s disease. </w:t>
      </w:r>
      <w:r>
        <w:rPr>
          <w:rFonts w:ascii="Times New Roman" w:hAnsi="Times New Roman" w:cs="Times New Roman"/>
        </w:rPr>
        <w:t>Curr Opin Urol. [Internet]. 2020 [citado 16/02/2024]</w:t>
      </w:r>
      <w:r>
        <w:rPr>
          <w:rFonts w:ascii="Times New Roman" w:hAnsi="Times New Roman" w:cs="Times New Roman"/>
          <w:lang w:val="en-US"/>
        </w:rPr>
        <w:t xml:space="preserve">; </w:t>
      </w:r>
      <w:r>
        <w:rPr>
          <w:rFonts w:ascii="Times New Roman" w:hAnsi="Times New Roman" w:cs="Times New Roman"/>
        </w:rPr>
        <w:t>30(3):283-289. Disponible en</w:t>
      </w:r>
      <w:r>
        <w:rPr>
          <w:rFonts w:ascii="Times New Roman" w:hAnsi="Times New Roman" w:cs="Times New Roman"/>
          <w:lang w:val="en-US"/>
        </w:rPr>
        <w:t xml:space="preserve">: </w:t>
      </w:r>
      <w:hyperlink r:id="rId17" w:history="1">
        <w:r>
          <w:rPr>
            <w:rStyle w:val="Hipervnculo"/>
            <w:rFonts w:ascii="Times New Roman" w:hAnsi="Times New Roman" w:cs="Times New Roman"/>
            <w:lang w:val="en-US"/>
          </w:rPr>
          <w:t>https://pu</w:t>
        </w:r>
        <w:r>
          <w:rPr>
            <w:rStyle w:val="Hipervnculo"/>
            <w:rFonts w:ascii="Times New Roman" w:hAnsi="Times New Roman" w:cs="Times New Roman"/>
            <w:lang w:val="en-US"/>
          </w:rPr>
          <w:t>dmed.ncbi.nlm.nih.gov/32205808/</w:t>
        </w:r>
      </w:hyperlink>
    </w:p>
    <w:p w:rsidR="008C7ACB" w:rsidRDefault="006859A2">
      <w:pPr>
        <w:pStyle w:val="Prrafodelista"/>
        <w:numPr>
          <w:ilvl w:val="0"/>
          <w:numId w:val="27"/>
        </w:numPr>
        <w:tabs>
          <w:tab w:val="clear" w:pos="0"/>
        </w:tabs>
        <w:spacing w:before="0" w:after="200" w:line="360" w:lineRule="auto"/>
        <w:rPr>
          <w:rFonts w:ascii="Times New Roman" w:hAnsi="Times New Roman" w:cs="Times New Roman"/>
        </w:rPr>
      </w:pPr>
      <w:r>
        <w:rPr>
          <w:rFonts w:ascii="Times New Roman" w:hAnsi="Times New Roman" w:cs="Times New Roman"/>
        </w:rPr>
        <w:t>Regenerative medicine. Association for the Advancement of Blood &amp; Biotherapies. [Internet]. 2021 [citado 16/02/2024]. Disponible en</w:t>
      </w:r>
      <w:r>
        <w:rPr>
          <w:rFonts w:ascii="Times New Roman" w:hAnsi="Times New Roman" w:cs="Times New Roman"/>
          <w:lang w:val="en-US"/>
        </w:rPr>
        <w:t xml:space="preserve">: </w:t>
      </w:r>
      <w:hyperlink r:id="rId18" w:history="1">
        <w:r>
          <w:rPr>
            <w:rStyle w:val="Hipervnculo"/>
            <w:rFonts w:ascii="Times New Roman" w:hAnsi="Times New Roman" w:cs="Times New Roman"/>
            <w:lang w:val="en-US"/>
          </w:rPr>
          <w:t>https://www.aabb.org/news-resources/resources/cellular-therapies/facts-about-cellular-therapies/regenerative-medicine</w:t>
        </w:r>
      </w:hyperlink>
      <w:r>
        <w:rPr>
          <w:rFonts w:ascii="Times New Roman" w:hAnsi="Times New Roman" w:cs="Times New Roman"/>
          <w:lang w:val="en-US"/>
        </w:rPr>
        <w:t>.</w:t>
      </w:r>
    </w:p>
    <w:p w:rsidR="008C7ACB" w:rsidRDefault="006859A2">
      <w:pPr>
        <w:pStyle w:val="Prrafodelista"/>
        <w:numPr>
          <w:ilvl w:val="0"/>
          <w:numId w:val="27"/>
        </w:numPr>
        <w:tabs>
          <w:tab w:val="clear" w:pos="0"/>
        </w:tabs>
        <w:spacing w:before="0" w:after="200" w:line="360" w:lineRule="auto"/>
        <w:rPr>
          <w:rFonts w:ascii="Times New Roman" w:hAnsi="Times New Roman" w:cs="Times New Roman"/>
        </w:rPr>
      </w:pPr>
      <w:r>
        <w:rPr>
          <w:rFonts w:ascii="Times New Roman" w:hAnsi="Times New Roman" w:cs="Times New Roman"/>
        </w:rPr>
        <w:t xml:space="preserve">Pedro Silva I. Resultados del tratamiento en la Enfermedad de La Peyronié. Rev. Cub. Urol. </w:t>
      </w:r>
      <w:r>
        <w:rPr>
          <w:rFonts w:ascii="Times New Roman" w:hAnsi="Times New Roman" w:cs="Times New Roman"/>
        </w:rPr>
        <w:t xml:space="preserve">[Internet].   2018 [citado 16/02/2024];7: e16. Disponible en: </w:t>
      </w:r>
      <w:hyperlink r:id="rId19" w:history="1">
        <w:r>
          <w:rPr>
            <w:rStyle w:val="Hipervnculo"/>
            <w:rFonts w:ascii="Times New Roman" w:hAnsi="Times New Roman" w:cs="Times New Roman"/>
          </w:rPr>
          <w:t>http://www.revurologia.sld.cu/index.php/rcu/article/view/373</w:t>
        </w:r>
      </w:hyperlink>
    </w:p>
    <w:p w:rsidR="008C7ACB" w:rsidRDefault="006859A2">
      <w:pPr>
        <w:pStyle w:val="Prrafodelista"/>
        <w:numPr>
          <w:ilvl w:val="0"/>
          <w:numId w:val="27"/>
        </w:numPr>
        <w:tabs>
          <w:tab w:val="clear" w:pos="0"/>
        </w:tabs>
        <w:spacing w:before="0" w:after="200" w:line="360" w:lineRule="auto"/>
        <w:rPr>
          <w:rFonts w:ascii="Times New Roman" w:hAnsi="Times New Roman" w:cs="Times New Roman"/>
        </w:rPr>
      </w:pPr>
      <w:r>
        <w:rPr>
          <w:rFonts w:ascii="Times New Roman" w:hAnsi="Times New Roman" w:cs="Times New Roman"/>
        </w:rPr>
        <w:t>Alonso Isa M, García Gómez B, García Rojo E, Medina Polo</w:t>
      </w:r>
      <w:r>
        <w:rPr>
          <w:rFonts w:ascii="Times New Roman" w:hAnsi="Times New Roman" w:cs="Times New Roman"/>
        </w:rPr>
        <w:t xml:space="preserve"> J, Manfredi C, Rodríguez Antolín A. Implante de prótesis de pene en la era COVID. Seguimiento tras la cirugía y manejo de las complicaciones. Rev Int. Androl. [Internet].   2022 [citado 16/02/2024]; 20 (1): 62-27. Disponible en: </w:t>
      </w:r>
      <w:hyperlink r:id="rId20" w:history="1">
        <w:r>
          <w:rPr>
            <w:rStyle w:val="Hipervnculo"/>
            <w:rFonts w:ascii="Times New Roman" w:hAnsi="Times New Roman" w:cs="Times New Roman"/>
          </w:rPr>
          <w:t>http://www.ncbi.nlm.nih.gov/pmc/articles/PMC8295190/</w:t>
        </w:r>
      </w:hyperlink>
    </w:p>
    <w:p w:rsidR="008C7ACB" w:rsidRDefault="006859A2">
      <w:pPr>
        <w:pStyle w:val="Prrafodelista"/>
        <w:numPr>
          <w:ilvl w:val="0"/>
          <w:numId w:val="27"/>
        </w:numPr>
        <w:tabs>
          <w:tab w:val="clear" w:pos="0"/>
        </w:tabs>
        <w:spacing w:before="0" w:after="200" w:line="360" w:lineRule="auto"/>
        <w:rPr>
          <w:rFonts w:ascii="Times New Roman" w:hAnsi="Times New Roman" w:cs="Times New Roman"/>
        </w:rPr>
      </w:pPr>
      <w:r>
        <w:rPr>
          <w:rFonts w:ascii="Times New Roman" w:hAnsi="Times New Roman" w:cs="Times New Roman"/>
        </w:rPr>
        <w:t>Lamelas Tesla A, Lamelas Álvarez A, Pérez Gámez A, González Portales Y, Rodríguez Orta C, Álvarez Moreno M. Caracterización clínica, epidemiológica de los pacie</w:t>
      </w:r>
      <w:r>
        <w:rPr>
          <w:rFonts w:ascii="Times New Roman" w:hAnsi="Times New Roman" w:cs="Times New Roman"/>
        </w:rPr>
        <w:t xml:space="preserve">ntes con la enfermedad de la Peyronie infiltrados con células mononucleares. Rev. cuba. cir; [Internet].   2022 [citado 16/02/2024]; 61 (2).  Disponible en: </w:t>
      </w:r>
      <w:hyperlink r:id="rId21" w:history="1">
        <w:r>
          <w:rPr>
            <w:rStyle w:val="Hipervnculo"/>
            <w:rFonts w:ascii="Times New Roman" w:hAnsi="Times New Roman" w:cs="Times New Roman"/>
            <w:color w:val="auto"/>
          </w:rPr>
          <w:t>http://revcirugia.sld.cu/inde</w:t>
        </w:r>
        <w:r>
          <w:rPr>
            <w:rStyle w:val="Hipervnculo"/>
            <w:rFonts w:ascii="Times New Roman" w:hAnsi="Times New Roman" w:cs="Times New Roman"/>
            <w:color w:val="auto"/>
          </w:rPr>
          <w:t>x.php/cir/article/view/1309</w:t>
        </w:r>
      </w:hyperlink>
    </w:p>
    <w:p w:rsidR="008C7ACB" w:rsidRDefault="006859A2">
      <w:pPr>
        <w:pStyle w:val="Prrafodelista"/>
        <w:numPr>
          <w:ilvl w:val="0"/>
          <w:numId w:val="27"/>
        </w:numPr>
        <w:shd w:val="clear" w:color="auto" w:fill="FFFFFF"/>
        <w:tabs>
          <w:tab w:val="clear" w:pos="0"/>
        </w:tabs>
        <w:spacing w:before="0" w:after="0" w:line="360" w:lineRule="auto"/>
        <w:rPr>
          <w:rStyle w:val="Hipervnculo"/>
          <w:rFonts w:ascii="Times New Roman" w:hAnsi="Times New Roman" w:cs="Times New Roman"/>
          <w:b/>
          <w:color w:val="FF0000"/>
          <w:kern w:val="1"/>
          <w:u w:val="none"/>
          <w:lang w:eastAsia="zh-CN" w:bidi="en-US"/>
        </w:rPr>
      </w:pPr>
      <w:r>
        <w:rPr>
          <w:rFonts w:ascii="Times New Roman" w:hAnsi="Times New Roman" w:cs="Times New Roman"/>
          <w:lang w:val="en-US"/>
        </w:rPr>
        <w:t xml:space="preserve">Halal AA, Geavlete P, Ceban E. Pharmacological therapy in patients diagnosed with Peyronie's disease. </w:t>
      </w:r>
      <w:r>
        <w:rPr>
          <w:rFonts w:ascii="Times New Roman" w:hAnsi="Times New Roman" w:cs="Times New Roman"/>
        </w:rPr>
        <w:t xml:space="preserve">J Med Life. [Internet]. 2012 [citado 16/02/2024]; 5(2):192-5. Disponible en: </w:t>
      </w:r>
      <w:hyperlink r:id="rId22" w:history="1">
        <w:r>
          <w:rPr>
            <w:rStyle w:val="Hipervnculo"/>
            <w:rFonts w:ascii="Times New Roman" w:hAnsi="Times New Roman" w:cs="Times New Roman"/>
          </w:rPr>
          <w:t>http://www.ncbi.nlm.nih.gov/pmc/articles/PMC3391879/</w:t>
        </w:r>
      </w:hyperlink>
    </w:p>
    <w:p w:rsidR="008C7ACB" w:rsidRDefault="006859A2">
      <w:pPr>
        <w:pStyle w:val="Prrafodelista"/>
        <w:numPr>
          <w:ilvl w:val="0"/>
          <w:numId w:val="27"/>
        </w:numPr>
        <w:shd w:val="clear" w:color="auto" w:fill="FFFFFF"/>
        <w:tabs>
          <w:tab w:val="clear" w:pos="0"/>
        </w:tabs>
        <w:spacing w:before="0" w:after="0" w:line="360" w:lineRule="auto"/>
        <w:rPr>
          <w:rFonts w:ascii="Times New Roman" w:hAnsi="Times New Roman" w:cs="Times New Roman"/>
          <w:kern w:val="1"/>
          <w:lang w:eastAsia="zh-CN" w:bidi="en-US"/>
        </w:rPr>
      </w:pPr>
      <w:r>
        <w:rPr>
          <w:rFonts w:ascii="Times New Roman" w:hAnsi="Times New Roman" w:cs="Times New Roman"/>
          <w:kern w:val="1"/>
          <w:lang w:eastAsia="zh-CN" w:bidi="en-US"/>
        </w:rPr>
        <w:t xml:space="preserve">Cruz N. Xiaflex: el primer tratamiento no quirúrgico para la enfermedad de peyronie o pene curvo. [Internet]. Madrid: Andromedi. 2019 [citado </w:t>
      </w:r>
      <w:r>
        <w:rPr>
          <w:rFonts w:ascii="Times New Roman" w:hAnsi="Times New Roman" w:cs="Times New Roman"/>
        </w:rPr>
        <w:t>16/02/2024</w:t>
      </w:r>
      <w:r>
        <w:rPr>
          <w:rFonts w:ascii="Times New Roman" w:hAnsi="Times New Roman" w:cs="Times New Roman"/>
          <w:kern w:val="1"/>
          <w:lang w:eastAsia="zh-CN" w:bidi="en-US"/>
        </w:rPr>
        <w:t xml:space="preserve">]. Disponible en: </w:t>
      </w:r>
      <w:hyperlink r:id="rId23" w:history="1">
        <w:r>
          <w:rPr>
            <w:rStyle w:val="Hipervnculo"/>
            <w:rFonts w:ascii="Times New Roman" w:hAnsi="Times New Roman" w:cs="Times New Roman"/>
            <w:kern w:val="1"/>
            <w:lang w:eastAsia="zh-CN" w:bidi="en-US"/>
          </w:rPr>
          <w:t>http://www.andromedi.com/xiaflex-el-primer-tratamiento-no-quirurgico-para-la-enfermedad-de-peyronie-o-pene-curvo/</w:t>
        </w:r>
      </w:hyperlink>
    </w:p>
    <w:p w:rsidR="008C7ACB" w:rsidRDefault="006859A2">
      <w:pPr>
        <w:shd w:val="clear" w:color="auto" w:fill="FFFFFF"/>
        <w:tabs>
          <w:tab w:val="clear" w:pos="0"/>
        </w:tabs>
        <w:spacing w:before="0" w:after="0" w:line="360" w:lineRule="auto"/>
        <w:rPr>
          <w:rFonts w:ascii="Times New Roman" w:hAnsi="Times New Roman" w:cs="Times New Roman"/>
          <w:b/>
          <w:kern w:val="1"/>
          <w:lang w:eastAsia="zh-CN" w:bidi="en-US"/>
        </w:rPr>
      </w:pPr>
      <w:r>
        <w:rPr>
          <w:rFonts w:ascii="Times New Roman" w:hAnsi="Times New Roman" w:cs="Times New Roman"/>
          <w:b/>
          <w:kern w:val="1"/>
          <w:lang w:eastAsia="zh-CN" w:bidi="en-US"/>
        </w:rPr>
        <w:t>CONFLICTO DE INTERESES</w:t>
      </w:r>
    </w:p>
    <w:p w:rsidR="008C7ACB" w:rsidRDefault="006859A2">
      <w:pPr>
        <w:shd w:val="clear" w:color="auto" w:fill="FFFFFF"/>
        <w:tabs>
          <w:tab w:val="clear" w:pos="0"/>
        </w:tabs>
        <w:spacing w:before="0" w:after="0" w:line="360" w:lineRule="auto"/>
        <w:rPr>
          <w:rFonts w:ascii="Times New Roman" w:hAnsi="Times New Roman" w:cs="Times New Roman"/>
          <w:lang w:eastAsia="en-US"/>
        </w:rPr>
      </w:pPr>
      <w:r>
        <w:rPr>
          <w:rFonts w:ascii="Times New Roman" w:hAnsi="Times New Roman" w:cs="Times New Roman"/>
          <w:lang w:eastAsia="en-US"/>
        </w:rPr>
        <w:t>Los autores declararan no tener conflicto de intereses.</w:t>
      </w:r>
    </w:p>
    <w:p w:rsidR="008C7ACB" w:rsidRDefault="006859A2">
      <w:pPr>
        <w:shd w:val="clear" w:color="auto" w:fill="FFFFFF"/>
        <w:tabs>
          <w:tab w:val="clear" w:pos="0"/>
        </w:tabs>
        <w:spacing w:before="0" w:after="0" w:line="360" w:lineRule="auto"/>
        <w:rPr>
          <w:rFonts w:ascii="Times New Roman" w:hAnsi="Times New Roman" w:cs="Times New Roman"/>
          <w:b/>
          <w:color w:val="009AFF"/>
          <w:kern w:val="1"/>
          <w:lang w:eastAsia="zh-CN" w:bidi="en-US"/>
        </w:rPr>
      </w:pPr>
      <w:r>
        <w:rPr>
          <w:rFonts w:ascii="Times New Roman" w:hAnsi="Times New Roman" w:cs="Times New Roman"/>
          <w:b/>
          <w:color w:val="009AFF"/>
          <w:kern w:val="1"/>
          <w:lang w:eastAsia="zh-CN" w:bidi="en-US"/>
        </w:rPr>
        <w:t>CONTRIBUCIÓN DE LOS AUTORES</w:t>
      </w:r>
    </w:p>
    <w:p w:rsidR="008C7ACB" w:rsidRDefault="006859A2">
      <w:pPr>
        <w:shd w:val="clear" w:color="auto" w:fill="FFFFFF"/>
        <w:tabs>
          <w:tab w:val="clear" w:pos="0"/>
        </w:tabs>
        <w:spacing w:before="0" w:after="0" w:line="360" w:lineRule="auto"/>
        <w:rPr>
          <w:rFonts w:ascii="Times New Roman" w:hAnsi="Times New Roman" w:cs="Times New Roman"/>
          <w:lang w:eastAsia="en-US"/>
        </w:rPr>
      </w:pPr>
      <w:r>
        <w:rPr>
          <w:rFonts w:ascii="Times New Roman" w:hAnsi="Times New Roman" w:cs="Times New Roman"/>
          <w:lang w:eastAsia="en-US"/>
        </w:rPr>
        <w:t>Conceptualización: Lázara Fleites Tejeda</w:t>
      </w:r>
    </w:p>
    <w:p w:rsidR="008C7ACB" w:rsidRDefault="006859A2">
      <w:pPr>
        <w:shd w:val="clear" w:color="auto" w:fill="FFFFFF"/>
        <w:tabs>
          <w:tab w:val="clear" w:pos="0"/>
        </w:tabs>
        <w:spacing w:before="0" w:after="0" w:line="360" w:lineRule="auto"/>
        <w:rPr>
          <w:rFonts w:ascii="Times New Roman" w:hAnsi="Times New Roman" w:cs="Times New Roman"/>
          <w:lang w:eastAsia="en-US"/>
        </w:rPr>
      </w:pPr>
      <w:r>
        <w:rPr>
          <w:rFonts w:ascii="Times New Roman" w:hAnsi="Times New Roman" w:cs="Times New Roman"/>
          <w:lang w:eastAsia="en-US"/>
        </w:rPr>
        <w:t>Recolección de datos:</w:t>
      </w:r>
      <w:r>
        <w:rPr>
          <w:rFonts w:ascii="Times New Roman" w:hAnsi="Times New Roman" w:cs="Times New Roman"/>
        </w:rPr>
        <w:t xml:space="preserve"> </w:t>
      </w:r>
      <w:r>
        <w:rPr>
          <w:rFonts w:ascii="Times New Roman" w:hAnsi="Times New Roman" w:cs="Times New Roman"/>
          <w:lang w:eastAsia="en-US"/>
        </w:rPr>
        <w:t>Ismaray Fleites Novaez</w:t>
      </w:r>
    </w:p>
    <w:p w:rsidR="008C7ACB" w:rsidRDefault="006859A2">
      <w:pPr>
        <w:shd w:val="clear" w:color="auto" w:fill="FFFFFF"/>
        <w:tabs>
          <w:tab w:val="clear" w:pos="0"/>
        </w:tabs>
        <w:spacing w:before="0" w:after="0" w:line="360" w:lineRule="auto"/>
        <w:rPr>
          <w:rFonts w:ascii="Times New Roman" w:hAnsi="Times New Roman" w:cs="Times New Roman"/>
          <w:lang w:eastAsia="en-US"/>
        </w:rPr>
      </w:pPr>
      <w:r>
        <w:rPr>
          <w:rFonts w:ascii="Times New Roman" w:hAnsi="Times New Roman" w:cs="Times New Roman"/>
          <w:lang w:eastAsia="en-US"/>
        </w:rPr>
        <w:t xml:space="preserve">Análisis estadístico: </w:t>
      </w:r>
      <w:r>
        <w:rPr>
          <w:rFonts w:ascii="Times New Roman" w:hAnsi="Times New Roman" w:cs="Times New Roman"/>
        </w:rPr>
        <w:t>Dervisyan Cuellar López</w:t>
      </w:r>
    </w:p>
    <w:p w:rsidR="008C7ACB" w:rsidRDefault="006859A2">
      <w:pPr>
        <w:shd w:val="clear" w:color="auto" w:fill="FFFFFF"/>
        <w:tabs>
          <w:tab w:val="clear" w:pos="0"/>
        </w:tabs>
        <w:spacing w:before="0" w:after="0" w:line="360" w:lineRule="auto"/>
        <w:rPr>
          <w:rFonts w:ascii="Times New Roman" w:hAnsi="Times New Roman" w:cs="Times New Roman"/>
          <w:lang w:eastAsia="en-US"/>
        </w:rPr>
      </w:pPr>
      <w:r>
        <w:rPr>
          <w:rFonts w:ascii="Times New Roman" w:hAnsi="Times New Roman" w:cs="Times New Roman"/>
          <w:lang w:eastAsia="en-US"/>
        </w:rPr>
        <w:t xml:space="preserve">Redacción: </w:t>
      </w:r>
      <w:r>
        <w:rPr>
          <w:rFonts w:ascii="Times New Roman" w:hAnsi="Times New Roman" w:cs="Times New Roman"/>
        </w:rPr>
        <w:t>Marcos Chaviano Hernández</w:t>
      </w:r>
    </w:p>
    <w:p w:rsidR="008C7ACB" w:rsidRDefault="006859A2">
      <w:pPr>
        <w:shd w:val="clear" w:color="auto" w:fill="FFFFFF"/>
        <w:tabs>
          <w:tab w:val="clear" w:pos="0"/>
        </w:tabs>
        <w:spacing w:before="0" w:after="0" w:line="360" w:lineRule="auto"/>
        <w:rPr>
          <w:rFonts w:ascii="Times New Roman" w:hAnsi="Times New Roman" w:cs="Times New Roman"/>
          <w:lang w:eastAsia="en-US"/>
        </w:rPr>
      </w:pPr>
      <w:r>
        <w:rPr>
          <w:rFonts w:ascii="Times New Roman" w:hAnsi="Times New Roman" w:cs="Times New Roman"/>
          <w:lang w:eastAsia="en-US"/>
        </w:rPr>
        <w:t>D</w:t>
      </w:r>
      <w:r>
        <w:rPr>
          <w:rFonts w:ascii="Times New Roman" w:hAnsi="Times New Roman" w:cs="Times New Roman"/>
          <w:lang w:eastAsia="en-US"/>
        </w:rPr>
        <w:t>iseño, revisión crítica, edición:</w:t>
      </w:r>
      <w:r>
        <w:rPr>
          <w:rFonts w:ascii="Times New Roman" w:hAnsi="Times New Roman" w:cs="Times New Roman"/>
        </w:rPr>
        <w:t xml:space="preserve"> </w:t>
      </w:r>
      <w:r>
        <w:rPr>
          <w:rFonts w:ascii="Times New Roman" w:hAnsi="Times New Roman" w:cs="Times New Roman"/>
          <w:lang w:eastAsia="en-US"/>
        </w:rPr>
        <w:t>Ismaray Fleites Novaez</w:t>
      </w:r>
      <w:r>
        <w:rPr>
          <w:rFonts w:ascii="Times New Roman" w:hAnsi="Times New Roman" w:cs="Times New Roman"/>
          <w:lang w:eastAsia="es-ES"/>
        </w:rPr>
        <w:t>.</w:t>
      </w:r>
    </w:p>
    <w:p w:rsidR="008C7ACB" w:rsidRDefault="006859A2">
      <w:pPr>
        <w:shd w:val="clear" w:color="auto" w:fill="FFFFFF"/>
        <w:tabs>
          <w:tab w:val="clear" w:pos="0"/>
        </w:tabs>
        <w:spacing w:before="0" w:after="0" w:line="360" w:lineRule="auto"/>
        <w:rPr>
          <w:rFonts w:ascii="Times New Roman" w:hAnsi="Times New Roman" w:cs="Times New Roman"/>
        </w:rPr>
      </w:pPr>
      <w:r>
        <w:rPr>
          <w:rFonts w:ascii="Times New Roman" w:hAnsi="Times New Roman" w:cs="Times New Roman"/>
          <w:lang w:eastAsia="en-US"/>
        </w:rPr>
        <w:t xml:space="preserve">Revisión bibliográfica: </w:t>
      </w:r>
      <w:r>
        <w:rPr>
          <w:rFonts w:ascii="Times New Roman" w:hAnsi="Times New Roman" w:cs="Times New Roman"/>
        </w:rPr>
        <w:t>Dervisyan Cuellar López</w:t>
      </w:r>
      <w:bookmarkStart w:id="0" w:name="_GoBack"/>
      <w:bookmarkEnd w:id="0"/>
    </w:p>
    <w:sectPr w:rsidR="008C7ACB">
      <w:headerReference w:type="default" r:id="rId24"/>
      <w:footerReference w:type="default" r:id="rId25"/>
      <w:type w:val="continuous"/>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9A2" w:rsidRDefault="006859A2">
      <w:pPr>
        <w:spacing w:before="0" w:after="0" w:line="240" w:lineRule="auto"/>
      </w:pPr>
      <w:r>
        <w:separator/>
      </w:r>
    </w:p>
  </w:endnote>
  <w:endnote w:type="continuationSeparator" w:id="0">
    <w:p w:rsidR="006859A2" w:rsidRDefault="006859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dobe Caslon Pro">
    <w:altName w:val="Adobe Caslon Pro"/>
    <w:charset w:val="00"/>
    <w:family w:val="roman"/>
    <w:pitch w:val="variable"/>
    <w:sig w:usb0="00000007" w:usb1="00000001"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Frutiger 45 Light">
    <w:altName w:val="Frutiger 45 Light"/>
    <w:charset w:val="00"/>
    <w:family w:val="swiss"/>
    <w:pitch w:val="default"/>
    <w:sig w:usb0="00000003" w:usb1="00000000" w:usb2="00000000" w:usb3="00000000" w:csb0="00000001" w:csb1="00000000"/>
  </w:font>
  <w:font w:name="MS Mincho">
    <w:altName w:val="ＭＳ 明朝"/>
    <w:panose1 w:val="02020609040205080304"/>
    <w:charset w:val="80"/>
    <w:family w:val="roman"/>
    <w:pitch w:val="fixed"/>
    <w:sig w:usb0="00000000" w:usb1="08070000" w:usb2="00000010" w:usb3="00000000" w:csb0="00020000" w:csb1="00000000"/>
  </w:font>
  <w:font w:name="Nanum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ACB" w:rsidRDefault="008C7ACB">
    <w:pPr>
      <w:pStyle w:val="Encabezado"/>
      <w:jc w:val="left"/>
      <w:rPr>
        <w:rFonts w:ascii="Calibri" w:hAnsi="Calibri" w:cs="Times New Roman"/>
        <w:noProof/>
        <w:sz w:val="16"/>
        <w:szCs w:val="16"/>
        <w:lang w:eastAsia="es-ES"/>
      </w:rPr>
    </w:pPr>
  </w:p>
  <w:p w:rsidR="008C7ACB" w:rsidRDefault="008C7ACB">
    <w:pPr>
      <w:pStyle w:val="Encabezado"/>
      <w:jc w:val="left"/>
      <w:rPr>
        <w:rFonts w:ascii="Calibri" w:hAnsi="Calibri" w:cs="Times New Roman"/>
        <w:noProof/>
        <w:sz w:val="16"/>
        <w:szCs w:val="16"/>
        <w:lang w:eastAsia="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9A2" w:rsidRDefault="006859A2">
      <w:pPr>
        <w:spacing w:before="0" w:after="0" w:line="240" w:lineRule="auto"/>
      </w:pPr>
      <w:r>
        <w:separator/>
      </w:r>
    </w:p>
  </w:footnote>
  <w:footnote w:type="continuationSeparator" w:id="0">
    <w:p w:rsidR="006859A2" w:rsidRDefault="006859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ACB" w:rsidRDefault="008C7ACB">
    <w:pPr>
      <w:pStyle w:val="Encabezado"/>
      <w:jc w:val="left"/>
      <w:rPr>
        <w:rFonts w:ascii="Calibri" w:hAnsi="Calibri" w:cs="Times New Roman"/>
        <w:noProof/>
        <w:sz w:val="16"/>
        <w:szCs w:val="16"/>
        <w:lang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713C966C"/>
    <w:lvl w:ilvl="0" w:tplc="040A000F">
      <w:start w:val="1"/>
      <w:numFmt w:val="decimal"/>
      <w:lvlText w:val="%1."/>
      <w:lvlJc w:val="left"/>
      <w:pPr>
        <w:ind w:left="644"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 w15:restartNumberingAfterBreak="0">
    <w:nsid w:val="00000001"/>
    <w:multiLevelType w:val="hybridMultilevel"/>
    <w:tmpl w:val="619AC6EE"/>
    <w:lvl w:ilvl="0" w:tplc="040A0001">
      <w:start w:val="1"/>
      <w:numFmt w:val="bullet"/>
      <w:lvlText w:val=""/>
      <w:lvlJc w:val="left"/>
      <w:pPr>
        <w:ind w:left="720" w:hanging="360"/>
      </w:pPr>
      <w:rPr>
        <w:rFonts w:ascii="Symbol" w:hAnsi="Symbol" w:hint="default"/>
      </w:rPr>
    </w:lvl>
    <w:lvl w:ilvl="1" w:tplc="1DD279D6">
      <w:start w:val="3"/>
      <w:numFmt w:val="bullet"/>
      <w:lvlText w:val="-"/>
      <w:lvlJc w:val="left"/>
      <w:pPr>
        <w:ind w:left="1440" w:hanging="360"/>
      </w:pPr>
      <w:rPr>
        <w:rFonts w:ascii="Arial" w:eastAsia="Times New Roman" w:hAnsi="Arial" w:cs="Arial"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FB14E1E6"/>
    <w:lvl w:ilvl="0" w:tplc="0C0A0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14045482"/>
    <w:lvl w:ilvl="0" w:tplc="9A08C6B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0000004"/>
    <w:multiLevelType w:val="hybridMultilevel"/>
    <w:tmpl w:val="45264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9566E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B3F20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AA3644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CC1CE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08924A04"/>
    <w:lvl w:ilvl="0" w:tplc="0C0A0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7320F2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A688260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0000000C"/>
    <w:multiLevelType w:val="hybridMultilevel"/>
    <w:tmpl w:val="DAA814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18806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332C70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000000F"/>
    <w:multiLevelType w:val="hybridMultilevel"/>
    <w:tmpl w:val="E5F6A4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0000010"/>
    <w:multiLevelType w:val="hybridMultilevel"/>
    <w:tmpl w:val="9A8A2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709EBF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0000012"/>
    <w:multiLevelType w:val="hybridMultilevel"/>
    <w:tmpl w:val="97F4F2DC"/>
    <w:lvl w:ilvl="0" w:tplc="7960F116">
      <w:start w:val="2"/>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00000013"/>
    <w:multiLevelType w:val="hybridMultilevel"/>
    <w:tmpl w:val="88BE5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00000014"/>
    <w:multiLevelType w:val="hybridMultilevel"/>
    <w:tmpl w:val="97F4F2DC"/>
    <w:lvl w:ilvl="0" w:tplc="7960F116">
      <w:start w:val="2"/>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00000015"/>
    <w:multiLevelType w:val="hybridMultilevel"/>
    <w:tmpl w:val="A74ECFAE"/>
    <w:lvl w:ilvl="0" w:tplc="0C0A00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0000016"/>
    <w:multiLevelType w:val="hybridMultilevel"/>
    <w:tmpl w:val="DB8E8D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0000017"/>
    <w:multiLevelType w:val="hybridMultilevel"/>
    <w:tmpl w:val="5CFA6D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00000018"/>
    <w:multiLevelType w:val="hybridMultilevel"/>
    <w:tmpl w:val="03C28A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00000019"/>
    <w:multiLevelType w:val="hybridMultilevel"/>
    <w:tmpl w:val="EF2288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0000001A"/>
    <w:multiLevelType w:val="hybridMultilevel"/>
    <w:tmpl w:val="20EEA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6"/>
  </w:num>
  <w:num w:numId="4">
    <w:abstractNumId w:val="10"/>
  </w:num>
  <w:num w:numId="5">
    <w:abstractNumId w:val="16"/>
  </w:num>
  <w:num w:numId="6">
    <w:abstractNumId w:val="4"/>
  </w:num>
  <w:num w:numId="7">
    <w:abstractNumId w:val="17"/>
  </w:num>
  <w:num w:numId="8">
    <w:abstractNumId w:val="15"/>
  </w:num>
  <w:num w:numId="9">
    <w:abstractNumId w:val="14"/>
  </w:num>
  <w:num w:numId="10">
    <w:abstractNumId w:val="26"/>
  </w:num>
  <w:num w:numId="11">
    <w:abstractNumId w:val="25"/>
  </w:num>
  <w:num w:numId="12">
    <w:abstractNumId w:val="24"/>
  </w:num>
  <w:num w:numId="13">
    <w:abstractNumId w:val="5"/>
  </w:num>
  <w:num w:numId="14">
    <w:abstractNumId w:val="13"/>
  </w:num>
  <w:num w:numId="15">
    <w:abstractNumId w:val="22"/>
  </w:num>
  <w:num w:numId="16">
    <w:abstractNumId w:val="7"/>
  </w:num>
  <w:num w:numId="17">
    <w:abstractNumId w:val="12"/>
  </w:num>
  <w:num w:numId="18">
    <w:abstractNumId w:val="11"/>
  </w:num>
  <w:num w:numId="19">
    <w:abstractNumId w:val="3"/>
  </w:num>
  <w:num w:numId="20">
    <w:abstractNumId w:va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9"/>
  </w:num>
  <w:num w:numId="25">
    <w:abstractNumId w:val="2"/>
  </w:num>
  <w:num w:numId="26">
    <w:abstractNumId w:val="1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CB"/>
    <w:rsid w:val="006859A2"/>
    <w:rsid w:val="008C7ACB"/>
    <w:rsid w:val="00F342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CAAD"/>
  <w15:docId w15:val="{6DCFF36C-F55C-42D7-A7B1-7F25C648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0"/>
      </w:tabs>
      <w:spacing w:before="120" w:after="120" w:line="480" w:lineRule="auto"/>
      <w:jc w:val="both"/>
    </w:pPr>
    <w:rPr>
      <w:rFonts w:ascii="Arial" w:eastAsia="Times New Roman" w:hAnsi="Arial" w:cs="Arial"/>
      <w:sz w:val="24"/>
      <w:szCs w:val="24"/>
      <w:lang w:val="es-ES" w:eastAsia="es-ES_tradnl"/>
    </w:rPr>
  </w:style>
  <w:style w:type="paragraph" w:styleId="Ttulo2">
    <w:name w:val="heading 2"/>
    <w:basedOn w:val="Normal"/>
    <w:next w:val="Normal"/>
    <w:link w:val="Ttulo2Car"/>
    <w:uiPriority w:val="9"/>
    <w:qFormat/>
    <w:pPr>
      <w:keepNext/>
      <w:tabs>
        <w:tab w:val="clear" w:pos="0"/>
      </w:tabs>
      <w:spacing w:before="240" w:after="60" w:line="276" w:lineRule="auto"/>
      <w:jc w:val="left"/>
      <w:outlineLvl w:val="1"/>
    </w:pPr>
    <w:rPr>
      <w:rFonts w:ascii="Calibri Light" w:hAnsi="Calibri Light" w:cs="Times New Roman"/>
      <w:b/>
      <w:bCs/>
      <w:i/>
      <w:iCs/>
      <w:sz w:val="28"/>
      <w:szCs w:val="28"/>
      <w:lang w:eastAsia="en-US"/>
    </w:rPr>
  </w:style>
  <w:style w:type="paragraph" w:styleId="Ttulo3">
    <w:name w:val="heading 3"/>
    <w:basedOn w:val="Normal"/>
    <w:link w:val="Ttulo3Car"/>
    <w:uiPriority w:val="9"/>
    <w:qFormat/>
    <w:pPr>
      <w:tabs>
        <w:tab w:val="clear" w:pos="0"/>
      </w:tabs>
      <w:spacing w:before="100" w:beforeAutospacing="1" w:after="100" w:afterAutospacing="1" w:line="240" w:lineRule="auto"/>
      <w:jc w:val="left"/>
      <w:outlineLvl w:val="2"/>
    </w:pPr>
    <w:rPr>
      <w:rFonts w:ascii="Times New Roman" w:hAnsi="Times New Roman" w:cs="Times New Roman"/>
      <w:b/>
      <w:bCs/>
      <w:sz w:val="27"/>
      <w:szCs w:val="27"/>
    </w:rPr>
  </w:style>
  <w:style w:type="paragraph" w:styleId="Ttulo4">
    <w:name w:val="heading 4"/>
    <w:basedOn w:val="Normal"/>
    <w:next w:val="Normal"/>
    <w:link w:val="Ttulo4Car"/>
    <w:uiPriority w:val="9"/>
    <w:qFormat/>
    <w:pPr>
      <w:keepNext/>
      <w:tabs>
        <w:tab w:val="clear" w:pos="0"/>
      </w:tabs>
      <w:spacing w:before="240" w:after="60" w:line="276" w:lineRule="auto"/>
      <w:jc w:val="left"/>
      <w:outlineLvl w:val="3"/>
    </w:pPr>
    <w:rPr>
      <w:rFonts w:ascii="Calibri" w:hAnsi="Calibri" w:cs="Times New Roman"/>
      <w:b/>
      <w:bCs/>
      <w:sz w:val="28"/>
      <w:szCs w:val="28"/>
      <w:lang w:eastAsia="en-US"/>
    </w:rPr>
  </w:style>
  <w:style w:type="paragraph" w:styleId="Ttulo5">
    <w:name w:val="heading 5"/>
    <w:basedOn w:val="Normal"/>
    <w:next w:val="Normal"/>
    <w:link w:val="Ttulo5Car"/>
    <w:uiPriority w:val="9"/>
    <w:qFormat/>
    <w:pPr>
      <w:tabs>
        <w:tab w:val="clear" w:pos="0"/>
      </w:tabs>
      <w:spacing w:before="240" w:after="60" w:line="276" w:lineRule="auto"/>
      <w:jc w:val="left"/>
      <w:outlineLvl w:val="4"/>
    </w:pPr>
    <w:rPr>
      <w:rFonts w:ascii="Calibri" w:hAnsi="Calibri" w:cs="Times New Roman"/>
      <w:b/>
      <w:bCs/>
      <w:i/>
      <w:i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pPr>
      <w:spacing w:after="0" w:line="240" w:lineRule="auto"/>
    </w:pPr>
    <w:rPr>
      <w:rFonts w:cs="Times New Roman"/>
      <w:sz w:val="20"/>
      <w:szCs w:val="20"/>
      <w:lang w:val="es-AR" w:eastAsia="es-A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Web">
    <w:name w:val="Normal (Web)"/>
    <w:basedOn w:val="Normal"/>
    <w:link w:val="NormalWebCar"/>
    <w:uiPriority w:val="99"/>
    <w:pPr>
      <w:spacing w:before="100" w:beforeAutospacing="1" w:after="100" w:afterAutospacing="1" w:line="240" w:lineRule="auto"/>
    </w:pPr>
    <w:rPr>
      <w:rFonts w:ascii="Times New Roman" w:hAnsi="Times New Roman"/>
    </w:rPr>
  </w:style>
  <w:style w:type="character" w:customStyle="1" w:styleId="NormalWebCar">
    <w:name w:val="Normal (Web) Car"/>
    <w:link w:val="NormalWeb"/>
    <w:uiPriority w:val="99"/>
    <w:rPr>
      <w:rFonts w:ascii="Times New Roman" w:eastAsia="Times New Roman" w:hAnsi="Times New Roman" w:cs="Arial"/>
      <w:sz w:val="24"/>
      <w:szCs w:val="24"/>
      <w:lang w:val="es-ES" w:eastAsia="es-ES_tradnl"/>
    </w:rPr>
  </w:style>
  <w:style w:type="paragraph" w:styleId="Textodeglobo">
    <w:name w:val="Balloon Text"/>
    <w:basedOn w:val="Normal"/>
    <w:link w:val="TextodegloboCar"/>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eastAsia="Times New Roman" w:hAnsi="Tahoma" w:cs="Tahoma"/>
      <w:sz w:val="16"/>
      <w:szCs w:val="16"/>
      <w:lang w:val="es-ES" w:eastAsia="es-ES_tradnl"/>
    </w:rPr>
  </w:style>
  <w:style w:type="table" w:customStyle="1" w:styleId="Tablanormal51">
    <w:name w:val="Tabla normal 51"/>
    <w:basedOn w:val="Tablanormal"/>
    <w:uiPriority w:val="45"/>
    <w:pPr>
      <w:spacing w:after="0" w:line="240" w:lineRule="auto"/>
    </w:pPr>
    <w:rPr>
      <w:rFonts w:cs="Times New Roman"/>
      <w:sz w:val="20"/>
      <w:szCs w:val="20"/>
      <w:lang w:val="es-AR" w:eastAsia="es-AR"/>
    </w:rPr>
    <w:tblPr>
      <w:tblStyleRowBandSize w:val="1"/>
      <w:tblStyleColBandSize w:val="1"/>
    </w:tblPr>
    <w:tblStylePr w:type="firstRow">
      <w:rPr>
        <w:rFonts w:ascii="Adobe Caslon Pro" w:eastAsia="Times New Roman" w:hAnsi="Adobe Caslon Pro" w:cs="Times New Roman"/>
        <w:i/>
        <w:iCs/>
        <w:sz w:val="26"/>
      </w:rPr>
      <w:tblPr/>
      <w:tcPr>
        <w:tcBorders>
          <w:bottom w:val="single" w:sz="4" w:space="0" w:color="7F7F7F"/>
        </w:tcBorders>
        <w:shd w:val="clear" w:color="auto" w:fill="FFFFFF"/>
      </w:tcPr>
    </w:tblStylePr>
    <w:tblStylePr w:type="lastRow">
      <w:rPr>
        <w:rFonts w:ascii="Adobe Caslon Pro" w:eastAsia="Times New Roman" w:hAnsi="Adobe Caslon Pro" w:cs="Times New Roman"/>
        <w:i/>
        <w:iCs/>
        <w:sz w:val="26"/>
      </w:rPr>
      <w:tblPr/>
      <w:tcPr>
        <w:tcBorders>
          <w:top w:val="single" w:sz="4" w:space="0" w:color="7F7F7F"/>
        </w:tcBorders>
        <w:shd w:val="clear" w:color="auto" w:fill="FFFFFF"/>
      </w:tcPr>
    </w:tblStylePr>
    <w:tblStylePr w:type="firstCol">
      <w:pPr>
        <w:jc w:val="right"/>
      </w:pPr>
      <w:rPr>
        <w:rFonts w:ascii="Adobe Caslon Pro" w:eastAsia="Times New Roman" w:hAnsi="Adobe Caslon Pro" w:cs="Times New Roman"/>
        <w:i/>
        <w:iCs/>
        <w:sz w:val="26"/>
      </w:rPr>
      <w:tblPr/>
      <w:tcPr>
        <w:tcBorders>
          <w:right w:val="single" w:sz="4" w:space="0" w:color="7F7F7F"/>
        </w:tcBorders>
        <w:shd w:val="clear" w:color="auto" w:fill="FFFFFF"/>
      </w:tcPr>
    </w:tblStylePr>
    <w:tblStylePr w:type="lastCol">
      <w:rPr>
        <w:rFonts w:ascii="Adobe Caslon Pro" w:eastAsia="Times New Roman" w:hAnsi="Adobe Caslon Pro"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Estilo1">
    <w:name w:val="Estilo1"/>
    <w:basedOn w:val="Tablaclsica1"/>
    <w:uiPriority w:val="99"/>
    <w:rPr>
      <w:rFonts w:cs="Times New Roman"/>
      <w:sz w:val="20"/>
      <w:szCs w:val="20"/>
      <w:lang w:val="es-AR" w:eastAsia="es-AR"/>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pPr>
      <w:tabs>
        <w:tab w:val="left" w:pos="0"/>
      </w:tabs>
      <w:spacing w:before="120" w:after="120" w:line="48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ipervnculo">
    <w:name w:val="Hyperlink"/>
    <w:uiPriority w:val="99"/>
    <w:rPr>
      <w:color w:val="0563C1"/>
      <w:u w:val="single"/>
    </w:rPr>
  </w:style>
  <w:style w:type="paragraph" w:customStyle="1" w:styleId="Default">
    <w:name w:val="Default"/>
    <w:pPr>
      <w:autoSpaceDE w:val="0"/>
      <w:autoSpaceDN w:val="0"/>
      <w:adjustRightInd w:val="0"/>
      <w:spacing w:after="0" w:line="240" w:lineRule="auto"/>
    </w:pPr>
    <w:rPr>
      <w:rFonts w:cs="Calibri"/>
      <w:color w:val="000000"/>
      <w:sz w:val="24"/>
      <w:szCs w:val="24"/>
      <w:lang w:val="es-ES"/>
    </w:rPr>
  </w:style>
  <w:style w:type="paragraph" w:styleId="Encabezado">
    <w:name w:val="header"/>
    <w:basedOn w:val="Normal"/>
    <w:link w:val="EncabezadoCar"/>
    <w:uiPriority w:val="99"/>
    <w:pPr>
      <w:tabs>
        <w:tab w:val="clear" w:pos="0"/>
      </w:tabs>
      <w:spacing w:before="0" w:after="0" w:line="240" w:lineRule="auto"/>
    </w:pPr>
  </w:style>
  <w:style w:type="character" w:customStyle="1" w:styleId="EncabezadoCar">
    <w:name w:val="Encabezado Car"/>
    <w:basedOn w:val="Fuentedeprrafopredeter"/>
    <w:link w:val="Encabezado"/>
    <w:uiPriority w:val="99"/>
    <w:rPr>
      <w:rFonts w:ascii="Arial" w:eastAsia="Times New Roman" w:hAnsi="Arial" w:cs="Arial"/>
      <w:sz w:val="24"/>
      <w:szCs w:val="24"/>
      <w:lang w:val="es-ES" w:eastAsia="es-ES_tradnl"/>
    </w:rPr>
  </w:style>
  <w:style w:type="paragraph" w:styleId="Piedepgina">
    <w:name w:val="footer"/>
    <w:basedOn w:val="Normal"/>
    <w:link w:val="PiedepginaCar"/>
    <w:uiPriority w:val="99"/>
    <w:pPr>
      <w:tabs>
        <w:tab w:val="clear" w:pos="0"/>
      </w:tabs>
      <w:spacing w:before="0" w:after="0" w:line="240" w:lineRule="auto"/>
    </w:pPr>
  </w:style>
  <w:style w:type="character" w:customStyle="1" w:styleId="PiedepginaCar">
    <w:name w:val="Pie de página Car"/>
    <w:basedOn w:val="Fuentedeprrafopredeter"/>
    <w:link w:val="Piedepgina"/>
    <w:uiPriority w:val="99"/>
    <w:rPr>
      <w:rFonts w:ascii="Arial" w:eastAsia="Times New Roman" w:hAnsi="Arial" w:cs="Arial"/>
      <w:sz w:val="24"/>
      <w:szCs w:val="24"/>
      <w:lang w:val="es-ES" w:eastAsia="es-ES_tradnl"/>
    </w:rPr>
  </w:style>
  <w:style w:type="character" w:styleId="Nmerodepgina">
    <w:name w:val="page number"/>
    <w:basedOn w:val="Fuentedeprrafopredeter"/>
  </w:style>
  <w:style w:type="paragraph" w:styleId="Ttulo">
    <w:name w:val="Title"/>
    <w:basedOn w:val="Normal"/>
    <w:next w:val="Normal"/>
    <w:link w:val="TtuloCar"/>
    <w:uiPriority w:val="10"/>
    <w:qFormat/>
    <w:pPr>
      <w:pBdr>
        <w:bottom w:val="single" w:sz="8" w:space="4" w:color="4F81BD"/>
      </w:pBdr>
      <w:tabs>
        <w:tab w:val="clear" w:pos="0"/>
      </w:tabs>
      <w:spacing w:before="0" w:after="300" w:line="240" w:lineRule="auto"/>
      <w:contextualSpacing/>
      <w:jc w:val="left"/>
    </w:pPr>
    <w:rPr>
      <w:rFonts w:ascii="Cambria" w:hAnsi="Cambria" w:cs="Times New Roman"/>
      <w:color w:val="17365D"/>
      <w:spacing w:val="5"/>
      <w:kern w:val="28"/>
      <w:sz w:val="52"/>
      <w:szCs w:val="52"/>
    </w:rPr>
  </w:style>
  <w:style w:type="character" w:customStyle="1" w:styleId="TtuloCar">
    <w:name w:val="Título Car"/>
    <w:basedOn w:val="Fuentedeprrafopredeter"/>
    <w:link w:val="Ttulo"/>
    <w:uiPriority w:val="10"/>
    <w:rPr>
      <w:rFonts w:ascii="Cambria" w:eastAsia="Times New Roman" w:hAnsi="Cambria" w:cs="Times New Roman"/>
      <w:color w:val="17365D"/>
      <w:spacing w:val="5"/>
      <w:kern w:val="28"/>
      <w:sz w:val="52"/>
      <w:szCs w:val="52"/>
    </w:rPr>
  </w:style>
  <w:style w:type="numbering" w:customStyle="1" w:styleId="Sinlista1">
    <w:name w:val="Sin lista1"/>
    <w:next w:val="Sinlista"/>
    <w:uiPriority w:val="99"/>
  </w:style>
  <w:style w:type="character" w:customStyle="1" w:styleId="Ttulo2Car">
    <w:name w:val="Título 2 Car"/>
    <w:basedOn w:val="Fuentedeprrafopredeter"/>
    <w:link w:val="Ttulo2"/>
    <w:uiPriority w:val="9"/>
    <w:rPr>
      <w:rFonts w:ascii="Calibri Light" w:eastAsia="Times New Roman" w:hAnsi="Calibri Light" w:cs="Times New Roman"/>
      <w:b/>
      <w:bCs/>
      <w:i/>
      <w:iCs/>
      <w:sz w:val="28"/>
      <w:szCs w:val="28"/>
      <w:lang w:val="es-ES"/>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Pr>
      <w:rFonts w:ascii="Calibri" w:eastAsia="Times New Roman" w:hAnsi="Calibri" w:cs="Times New Roman"/>
      <w:b/>
      <w:bCs/>
      <w:sz w:val="28"/>
      <w:szCs w:val="28"/>
      <w:lang w:val="es-ES"/>
    </w:rPr>
  </w:style>
  <w:style w:type="character" w:customStyle="1" w:styleId="Ttulo5Car">
    <w:name w:val="Título 5 Car"/>
    <w:basedOn w:val="Fuentedeprrafopredeter"/>
    <w:link w:val="Ttulo5"/>
    <w:uiPriority w:val="9"/>
    <w:rPr>
      <w:rFonts w:ascii="Calibri" w:eastAsia="Times New Roman" w:hAnsi="Calibri" w:cs="Times New Roman"/>
      <w:b/>
      <w:bCs/>
      <w:i/>
      <w:iCs/>
      <w:sz w:val="26"/>
      <w:szCs w:val="26"/>
      <w:lang w:val="es-ES"/>
    </w:rPr>
  </w:style>
  <w:style w:type="numbering" w:customStyle="1" w:styleId="Sinlista2">
    <w:name w:val="Sin lista2"/>
    <w:next w:val="Sinlista"/>
    <w:uiPriority w:val="99"/>
  </w:style>
  <w:style w:type="paragraph" w:styleId="Subttulo">
    <w:name w:val="Subtitle"/>
    <w:basedOn w:val="Normal"/>
    <w:next w:val="Normal"/>
    <w:link w:val="SubttuloCar"/>
    <w:uiPriority w:val="11"/>
    <w:qFormat/>
    <w:pPr>
      <w:numPr>
        <w:ilvl w:val="1"/>
      </w:numPr>
      <w:tabs>
        <w:tab w:val="clear" w:pos="0"/>
      </w:tabs>
      <w:spacing w:before="0" w:after="200" w:line="276" w:lineRule="auto"/>
      <w:jc w:val="left"/>
    </w:pPr>
    <w:rPr>
      <w:rFonts w:ascii="Cambria" w:hAnsi="Cambria" w:cs="Times New Roman"/>
      <w:i/>
      <w:iCs/>
      <w:color w:val="4F81BD"/>
      <w:spacing w:val="15"/>
    </w:rPr>
  </w:style>
  <w:style w:type="character" w:customStyle="1" w:styleId="SubttuloCar">
    <w:name w:val="Subtítulo Car"/>
    <w:basedOn w:val="Fuentedeprrafopredeter"/>
    <w:link w:val="Subttulo"/>
    <w:uiPriority w:val="11"/>
    <w:rPr>
      <w:rFonts w:ascii="Cambria" w:eastAsia="Times New Roman" w:hAnsi="Cambria" w:cs="Times New Roman"/>
      <w:i/>
      <w:iCs/>
      <w:color w:val="4F81BD"/>
      <w:spacing w:val="15"/>
      <w:sz w:val="24"/>
      <w:szCs w:val="24"/>
    </w:rPr>
  </w:style>
  <w:style w:type="paragraph" w:styleId="Sinespaciado">
    <w:name w:val="No Spacing"/>
    <w:link w:val="SinespaciadoCar"/>
    <w:uiPriority w:val="1"/>
    <w:qFormat/>
    <w:pPr>
      <w:spacing w:after="0" w:line="240" w:lineRule="auto"/>
    </w:pPr>
    <w:rPr>
      <w:rFonts w:eastAsia="Times New Roman" w:cs="Times New Roman"/>
      <w:lang w:val="es-ES" w:eastAsia="es-ES"/>
    </w:rPr>
  </w:style>
  <w:style w:type="character" w:customStyle="1" w:styleId="SinespaciadoCar">
    <w:name w:val="Sin espaciado Car"/>
    <w:link w:val="Sinespaciado"/>
    <w:uiPriority w:val="1"/>
    <w:rPr>
      <w:rFonts w:ascii="Calibri" w:eastAsia="Times New Roman" w:hAnsi="Calibri" w:cs="Times New Roman"/>
      <w:lang w:val="es-ES" w:eastAsia="es-ES"/>
    </w:rPr>
  </w:style>
  <w:style w:type="table" w:customStyle="1" w:styleId="Tablaconcuadrcula1">
    <w:name w:val="Tabla con cuadrícula1"/>
    <w:basedOn w:val="Tablanormal"/>
    <w:next w:val="Tablaconcuadrcula"/>
    <w:uiPriority w:val="59"/>
    <w:pPr>
      <w:spacing w:after="0" w:line="240" w:lineRule="auto"/>
    </w:pPr>
    <w:rPr>
      <w:rFonts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Pr>
      <w:sz w:val="16"/>
      <w:szCs w:val="16"/>
    </w:rPr>
  </w:style>
  <w:style w:type="paragraph" w:styleId="Textocomentario">
    <w:name w:val="annotation text"/>
    <w:basedOn w:val="Normal"/>
    <w:link w:val="TextocomentarioCar"/>
    <w:pPr>
      <w:tabs>
        <w:tab w:val="clear" w:pos="0"/>
      </w:tabs>
      <w:spacing w:before="0" w:after="200" w:line="276" w:lineRule="auto"/>
      <w:jc w:val="left"/>
    </w:pPr>
    <w:rPr>
      <w:rFonts w:ascii="Calibri" w:eastAsia="Calibri" w:hAnsi="Calibri" w:cs="Times New Roman"/>
      <w:sz w:val="20"/>
      <w:szCs w:val="20"/>
      <w:lang w:eastAsia="en-US"/>
    </w:rPr>
  </w:style>
  <w:style w:type="character" w:customStyle="1" w:styleId="TextocomentarioCar">
    <w:name w:val="Texto comentario Car"/>
    <w:basedOn w:val="Fuentedeprrafopredeter"/>
    <w:link w:val="Textocomentario"/>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rPr>
      <w:b/>
      <w:bCs/>
    </w:rPr>
  </w:style>
  <w:style w:type="character" w:customStyle="1" w:styleId="AsuntodelcomentarioCar">
    <w:name w:val="Asunto del comentario Car"/>
    <w:basedOn w:val="TextocomentarioCar"/>
    <w:link w:val="Asuntodelcomentario"/>
    <w:rPr>
      <w:rFonts w:ascii="Calibri" w:eastAsia="Calibri" w:hAnsi="Calibri" w:cs="Times New Roman"/>
      <w:b/>
      <w:bCs/>
      <w:sz w:val="20"/>
      <w:szCs w:val="20"/>
      <w:lang w:val="es-ES"/>
    </w:rPr>
  </w:style>
  <w:style w:type="character" w:customStyle="1" w:styleId="mw-headline">
    <w:name w:val="mw-headline"/>
    <w:basedOn w:val="Fuentedeprrafopredeter"/>
  </w:style>
  <w:style w:type="character" w:customStyle="1" w:styleId="A13">
    <w:name w:val="A13"/>
    <w:uiPriority w:val="99"/>
    <w:rPr>
      <w:rFonts w:cs="Frutiger 45 Light"/>
      <w:color w:val="000000"/>
      <w:sz w:val="19"/>
      <w:szCs w:val="19"/>
    </w:rPr>
  </w:style>
  <w:style w:type="paragraph" w:customStyle="1" w:styleId="Prrafodelista1">
    <w:name w:val="Párrafo de lista1"/>
    <w:basedOn w:val="Normal"/>
    <w:uiPriority w:val="34"/>
    <w:qFormat/>
    <w:pPr>
      <w:tabs>
        <w:tab w:val="clear" w:pos="0"/>
      </w:tabs>
      <w:spacing w:before="0" w:after="200" w:line="276" w:lineRule="auto"/>
      <w:ind w:left="720"/>
      <w:contextualSpacing/>
      <w:jc w:val="left"/>
    </w:pPr>
    <w:rPr>
      <w:rFonts w:ascii="Calibri" w:eastAsia="Calibri" w:hAnsi="Calibri" w:cs="Times New Roman"/>
      <w:sz w:val="22"/>
      <w:szCs w:val="22"/>
      <w:lang w:eastAsia="en-US"/>
    </w:rPr>
  </w:style>
  <w:style w:type="paragraph" w:styleId="Textoindependiente">
    <w:name w:val="Body Text"/>
    <w:basedOn w:val="Normal"/>
    <w:link w:val="TextoindependienteCar"/>
    <w:pPr>
      <w:tabs>
        <w:tab w:val="clear" w:pos="0"/>
      </w:tabs>
      <w:snapToGrid w:val="0"/>
      <w:spacing w:before="0" w:after="0" w:line="240" w:lineRule="auto"/>
    </w:pPr>
    <w:rPr>
      <w:rFonts w:ascii="Courier New" w:hAnsi="Courier New" w:cs="Times New Roman"/>
      <w:szCs w:val="20"/>
      <w:lang w:eastAsia="en-US"/>
    </w:rPr>
  </w:style>
  <w:style w:type="character" w:customStyle="1" w:styleId="TextoindependienteCar">
    <w:name w:val="Texto independiente Car"/>
    <w:basedOn w:val="Fuentedeprrafopredeter"/>
    <w:link w:val="Textoindependiente"/>
    <w:rPr>
      <w:rFonts w:ascii="Courier New" w:eastAsia="Times New Roman" w:hAnsi="Courier New" w:cs="Times New Roman"/>
      <w:sz w:val="24"/>
      <w:szCs w:val="20"/>
      <w:lang w:val="es-ES"/>
    </w:rPr>
  </w:style>
  <w:style w:type="paragraph" w:styleId="Textoindependiente2">
    <w:name w:val="Body Text 2"/>
    <w:basedOn w:val="Normal"/>
    <w:link w:val="Textoindependiente2Car"/>
    <w:pPr>
      <w:tabs>
        <w:tab w:val="clear" w:pos="0"/>
      </w:tabs>
      <w:spacing w:before="0"/>
      <w:jc w:val="left"/>
    </w:pPr>
    <w:rPr>
      <w:rFonts w:ascii="Times New Roman" w:eastAsia="SimSun" w:hAnsi="Times New Roman" w:cs="Times New Roman"/>
      <w:lang w:eastAsia="es-ES"/>
    </w:rPr>
  </w:style>
  <w:style w:type="character" w:customStyle="1" w:styleId="Textoindependiente2Car">
    <w:name w:val="Texto independiente 2 Car"/>
    <w:basedOn w:val="Fuentedeprrafopredeter"/>
    <w:link w:val="Textoindependiente2"/>
    <w:rPr>
      <w:rFonts w:ascii="Times New Roman" w:eastAsia="SimSun" w:hAnsi="Times New Roman" w:cs="Times New Roman"/>
      <w:sz w:val="24"/>
      <w:szCs w:val="24"/>
      <w:lang w:val="es-ES" w:eastAsia="es-ES"/>
    </w:rPr>
  </w:style>
  <w:style w:type="paragraph" w:styleId="Textoindependiente3">
    <w:name w:val="Body Text 3"/>
    <w:basedOn w:val="Normal"/>
    <w:link w:val="Textoindependiente3Car"/>
    <w:pPr>
      <w:tabs>
        <w:tab w:val="clear" w:pos="0"/>
      </w:tabs>
      <w:spacing w:before="0" w:line="240" w:lineRule="auto"/>
      <w:jc w:val="left"/>
    </w:pPr>
    <w:rPr>
      <w:rFonts w:ascii="Times New Roman" w:eastAsia="MS Mincho" w:hAnsi="Times New Roman" w:cs="Times New Roman"/>
      <w:sz w:val="16"/>
      <w:szCs w:val="16"/>
      <w:lang w:eastAsia="en-US"/>
    </w:rPr>
  </w:style>
  <w:style w:type="character" w:customStyle="1" w:styleId="Textoindependiente3Car">
    <w:name w:val="Texto independiente 3 Car"/>
    <w:basedOn w:val="Fuentedeprrafopredeter"/>
    <w:link w:val="Textoindependiente3"/>
    <w:rPr>
      <w:rFonts w:ascii="Times New Roman" w:eastAsia="MS Mincho" w:hAnsi="Times New Roman" w:cs="Times New Roman"/>
      <w:sz w:val="16"/>
      <w:szCs w:val="16"/>
      <w:lang w:val="es-ES"/>
    </w:rPr>
  </w:style>
  <w:style w:type="character" w:customStyle="1" w:styleId="spelle85">
    <w:name w:val="spelle85"/>
  </w:style>
  <w:style w:type="character" w:customStyle="1" w:styleId="external">
    <w:name w:val="external"/>
  </w:style>
  <w:style w:type="paragraph" w:customStyle="1" w:styleId="ref">
    <w:name w:val="ref"/>
    <w:basedOn w:val="Normal"/>
    <w:pPr>
      <w:tabs>
        <w:tab w:val="clear" w:pos="0"/>
      </w:tabs>
      <w:spacing w:before="100" w:beforeAutospacing="1" w:after="100" w:afterAutospacing="1" w:line="240" w:lineRule="auto"/>
      <w:jc w:val="left"/>
    </w:pPr>
    <w:rPr>
      <w:rFonts w:ascii="Times New Roman" w:hAnsi="Times New Roman" w:cs="Times New Roman"/>
      <w:lang w:eastAsia="es-ES"/>
    </w:rPr>
  </w:style>
  <w:style w:type="character" w:customStyle="1" w:styleId="Descripcin1">
    <w:name w:val="Descripción1"/>
  </w:style>
  <w:style w:type="character" w:customStyle="1" w:styleId="mixed-citation">
    <w:name w:val="mixed-citation"/>
  </w:style>
  <w:style w:type="character" w:customStyle="1" w:styleId="corchete-llamada">
    <w:name w:val="corchete-llamada"/>
  </w:style>
  <w:style w:type="character" w:customStyle="1" w:styleId="mw-editsection">
    <w:name w:val="mw-editsection"/>
  </w:style>
  <w:style w:type="character" w:customStyle="1" w:styleId="mw-editsection-bracket">
    <w:name w:val="mw-editsection-bracket"/>
  </w:style>
  <w:style w:type="paragraph" w:customStyle="1" w:styleId="msonormal0">
    <w:name w:val="msonormal"/>
    <w:basedOn w:val="Normal"/>
    <w:pPr>
      <w:tabs>
        <w:tab w:val="clear" w:pos="0"/>
      </w:tabs>
      <w:spacing w:before="100" w:beforeAutospacing="1" w:after="100" w:afterAutospacing="1" w:line="240" w:lineRule="auto"/>
      <w:jc w:val="left"/>
    </w:pPr>
    <w:rPr>
      <w:rFonts w:ascii="Times New Roman" w:hAnsi="Times New Roman" w:cs="Times New Roman"/>
      <w:lang w:eastAsia="es-ES"/>
    </w:rPr>
  </w:style>
  <w:style w:type="character" w:styleId="Hipervnculovisitado">
    <w:name w:val="FollowedHyperlink"/>
    <w:uiPriority w:val="99"/>
    <w:rPr>
      <w:color w:val="800080"/>
      <w:u w:val="single"/>
    </w:rPr>
  </w:style>
  <w:style w:type="paragraph" w:styleId="Bibliografa">
    <w:name w:val="Bibliography"/>
    <w:basedOn w:val="Normal"/>
    <w:next w:val="Normal"/>
    <w:uiPriority w:val="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rcid.org/0009-0005-5421-4500" TargetMode="External"/><Relationship Id="rId13" Type="http://schemas.openxmlformats.org/officeDocument/2006/relationships/chart" Target="charts/chart1.xml"/><Relationship Id="rId18" Type="http://schemas.openxmlformats.org/officeDocument/2006/relationships/hyperlink" Target="https://www.aabb.org/news-resources/resources/cellular-therapies/facts-about-cellular-therapies/regenerative-medicin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evcirugia.sld.cu/index.php/cir/article/view/1309" TargetMode="External"/><Relationship Id="rId7" Type="http://schemas.openxmlformats.org/officeDocument/2006/relationships/endnotes" Target="endnotes.xml"/><Relationship Id="rId12" Type="http://schemas.openxmlformats.org/officeDocument/2006/relationships/hyperlink" Target="mailto:yordanmp@infomed.sld.cu" TargetMode="External"/><Relationship Id="rId17" Type="http://schemas.openxmlformats.org/officeDocument/2006/relationships/hyperlink" Target="https://pudmed.ncbi.nlm.nih.gov/3220580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racticafamiliarrural.org/index.php/pfr/article/view/263" TargetMode="External"/><Relationship Id="rId20" Type="http://schemas.openxmlformats.org/officeDocument/2006/relationships/hyperlink" Target="http://www.ncbi.nlm.nih.gov/pmc/articles/PMC82951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732-592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vistas.unab.edu.co/index.php/medunab/article/view/4357" TargetMode="External"/><Relationship Id="rId23" Type="http://schemas.openxmlformats.org/officeDocument/2006/relationships/hyperlink" Target="http://www.andromedi.com/xiaflex-el-primer-tratamiento-no-quirurgico-para-la-enfermedad-de-peyronie-o-pene-curvo/" TargetMode="External"/><Relationship Id="rId10" Type="http://schemas.openxmlformats.org/officeDocument/2006/relationships/hyperlink" Target="https://orcid.org/0000-0001-5359-9852" TargetMode="External"/><Relationship Id="rId19" Type="http://schemas.openxmlformats.org/officeDocument/2006/relationships/hyperlink" Target="http://www.revurologia.sld.cu/index.php/rcu/article/view/373" TargetMode="External"/><Relationship Id="rId4" Type="http://schemas.openxmlformats.org/officeDocument/2006/relationships/settings" Target="settings.xml"/><Relationship Id="rId9" Type="http://schemas.openxmlformats.org/officeDocument/2006/relationships/hyperlink" Target="https://orcid.org/0000-0002-8515-1849" TargetMode="External"/><Relationship Id="rId14" Type="http://schemas.openxmlformats.org/officeDocument/2006/relationships/chart" Target="charts/chart2.xml"/><Relationship Id="rId22" Type="http://schemas.openxmlformats.org/officeDocument/2006/relationships/hyperlink" Target="http://www.ncbi.nlm.nih.gov/pmc/articles/PMC3391879/"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iago\Desktop\ESCRITORIO%20%202023\Delvis%20urologia%20(Recuperad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iago\Desktop\ESCRITORIO%20%202023\Delvis%20urologia%20(Recuper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0114-4115-A77A-9AEBECC8571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0114-4115-A77A-9AEBECC8571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0114-4115-A77A-9AEBECC8571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0114-4115-A77A-9AEBECC8571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0114-4115-A77A-9AEBECC8571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Sheet3!$E$16:$E$20</c:f>
              <c:strCache>
                <c:ptCount val="5"/>
                <c:pt idx="0">
                  <c:v>No dolor</c:v>
                </c:pt>
                <c:pt idx="1">
                  <c:v>Ligero</c:v>
                </c:pt>
                <c:pt idx="2">
                  <c:v>Moderado</c:v>
                </c:pt>
                <c:pt idx="3">
                  <c:v>Severo</c:v>
                </c:pt>
                <c:pt idx="4">
                  <c:v>Insoportable</c:v>
                </c:pt>
              </c:strCache>
            </c:strRef>
          </c:cat>
          <c:val>
            <c:numRef>
              <c:f>Sheet3!$F$16:$F$20</c:f>
              <c:numCache>
                <c:formatCode>General</c:formatCode>
                <c:ptCount val="5"/>
                <c:pt idx="0">
                  <c:v>14</c:v>
                </c:pt>
                <c:pt idx="1">
                  <c:v>15</c:v>
                </c:pt>
                <c:pt idx="2">
                  <c:v>9</c:v>
                </c:pt>
                <c:pt idx="3">
                  <c:v>2</c:v>
                </c:pt>
                <c:pt idx="4">
                  <c:v>2</c:v>
                </c:pt>
              </c:numCache>
            </c:numRef>
          </c:val>
          <c:extLst>
            <c:ext xmlns:c16="http://schemas.microsoft.com/office/drawing/2014/chart" uri="{C3380CC4-5D6E-409C-BE32-E72D297353CC}">
              <c16:uniqueId val="{0000000A-0114-4115-A77A-9AEBECC85711}"/>
            </c:ext>
          </c:extLst>
        </c:ser>
        <c:ser>
          <c:idx val="1"/>
          <c:order val="1"/>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C-0114-4115-A77A-9AEBECC85711}"/>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E-0114-4115-A77A-9AEBECC85711}"/>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0-0114-4115-A77A-9AEBECC85711}"/>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2-0114-4115-A77A-9AEBECC85711}"/>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14-0114-4115-A77A-9AEBECC8571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inEnd"/>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Sheet3!$E$16:$E$20</c:f>
              <c:strCache>
                <c:ptCount val="5"/>
                <c:pt idx="0">
                  <c:v>No dolor</c:v>
                </c:pt>
                <c:pt idx="1">
                  <c:v>Ligero</c:v>
                </c:pt>
                <c:pt idx="2">
                  <c:v>Moderado</c:v>
                </c:pt>
                <c:pt idx="3">
                  <c:v>Severo</c:v>
                </c:pt>
                <c:pt idx="4">
                  <c:v>Insoportable</c:v>
                </c:pt>
              </c:strCache>
            </c:strRef>
          </c:cat>
          <c:val>
            <c:numRef>
              <c:f>Sheet3!$G$16:$G$20</c:f>
              <c:numCache>
                <c:formatCode>General</c:formatCode>
                <c:ptCount val="5"/>
                <c:pt idx="0">
                  <c:v>33.33</c:v>
                </c:pt>
                <c:pt idx="1">
                  <c:v>35.71</c:v>
                </c:pt>
                <c:pt idx="2">
                  <c:v>21.42</c:v>
                </c:pt>
                <c:pt idx="3">
                  <c:v>4.76</c:v>
                </c:pt>
                <c:pt idx="4">
                  <c:v>4.76</c:v>
                </c:pt>
              </c:numCache>
            </c:numRef>
          </c:val>
          <c:extLst>
            <c:ext xmlns:c16="http://schemas.microsoft.com/office/drawing/2014/chart" uri="{C3380CC4-5D6E-409C-BE32-E72D297353CC}">
              <c16:uniqueId val="{00000015-0114-4115-A77A-9AEBECC8571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6666666666666666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FF-4C5D-9972-F5FF3E3A5838}"/>
                </c:ext>
              </c:extLst>
            </c:dLbl>
            <c:dLbl>
              <c:idx val="1"/>
              <c:layout>
                <c:manualLayout>
                  <c:x val="2.5000000000000001E-2"/>
                  <c:y val="-2.314814814814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3FF-4C5D-9972-F5FF3E3A5838}"/>
                </c:ext>
              </c:extLst>
            </c:dLbl>
            <c:dLbl>
              <c:idx val="2"/>
              <c:layout>
                <c:manualLayout>
                  <c:x val="3.888888888888889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3FF-4C5D-9972-F5FF3E3A5838}"/>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Hoja4!$A$2:$A$4</c:f>
              <c:strCache>
                <c:ptCount val="3"/>
                <c:pt idx="0">
                  <c:v>Muy efectiva </c:v>
                </c:pt>
                <c:pt idx="1">
                  <c:v>Efectiva </c:v>
                </c:pt>
                <c:pt idx="2">
                  <c:v>No efectiva </c:v>
                </c:pt>
              </c:strCache>
            </c:strRef>
          </c:cat>
          <c:val>
            <c:numRef>
              <c:f>Hoja4!$C$2:$C$4</c:f>
              <c:numCache>
                <c:formatCode>General</c:formatCode>
                <c:ptCount val="3"/>
                <c:pt idx="0">
                  <c:v>33.33</c:v>
                </c:pt>
                <c:pt idx="1">
                  <c:v>54.76</c:v>
                </c:pt>
                <c:pt idx="2">
                  <c:v>11.9</c:v>
                </c:pt>
              </c:numCache>
            </c:numRef>
          </c:val>
          <c:extLst>
            <c:ext xmlns:c16="http://schemas.microsoft.com/office/drawing/2014/chart" uri="{C3380CC4-5D6E-409C-BE32-E72D297353CC}">
              <c16:uniqueId val="{00000003-93FF-4C5D-9972-F5FF3E3A5838}"/>
            </c:ext>
          </c:extLst>
        </c:ser>
        <c:dLbls>
          <c:showLegendKey val="0"/>
          <c:showVal val="1"/>
          <c:showCatName val="0"/>
          <c:showSerName val="0"/>
          <c:showPercent val="0"/>
          <c:showBubbleSize val="0"/>
        </c:dLbls>
        <c:gapWidth val="150"/>
        <c:shape val="box"/>
        <c:axId val="407128431"/>
        <c:axId val="407125935"/>
        <c:axId val="409608031"/>
      </c:bar3DChart>
      <c:catAx>
        <c:axId val="40712843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07125935"/>
        <c:crosses val="autoZero"/>
        <c:auto val="1"/>
        <c:lblAlgn val="ctr"/>
        <c:lblOffset val="100"/>
        <c:noMultiLvlLbl val="0"/>
      </c:catAx>
      <c:valAx>
        <c:axId val="407125935"/>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07128431"/>
        <c:crosses val="autoZero"/>
        <c:crossBetween val="between"/>
      </c:valAx>
      <c:serAx>
        <c:axId val="409608031"/>
        <c:scaling>
          <c:orientation val="minMax"/>
        </c:scaling>
        <c:delete val="1"/>
        <c:axPos val="b"/>
        <c:majorTickMark val="none"/>
        <c:minorTickMark val="none"/>
        <c:tickLblPos val="nextTo"/>
        <c:crossAx val="407125935"/>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9F169-97FF-457E-B495-447B1073C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2649</Words>
  <Characters>14574</Characters>
  <Application>Microsoft Office Word</Application>
  <DocSecurity>0</DocSecurity>
  <Lines>121</Lines>
  <Paragraphs>34</Paragraphs>
  <ScaleCrop>false</ScaleCrop>
  <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Yordan</dc:creator>
  <cp:lastModifiedBy>Thiago</cp:lastModifiedBy>
  <cp:revision>93</cp:revision>
  <cp:lastPrinted>2022-09-09T15:08:00Z</cp:lastPrinted>
  <dcterms:created xsi:type="dcterms:W3CDTF">2024-03-09T03:50:00Z</dcterms:created>
  <dcterms:modified xsi:type="dcterms:W3CDTF">2024-03-08T21:55:00Z</dcterms:modified>
</cp:coreProperties>
</file>